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附件1：</w:t>
      </w:r>
    </w:p>
    <w:p>
      <w:pPr>
        <w:widowControl/>
        <w:spacing w:beforeLines="50" w:afterLines="50" w:line="44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中国农业科学院果树研究所公开招聘报名登记表</w:t>
      </w:r>
      <w:bookmarkEnd w:id="0"/>
    </w:p>
    <w:p>
      <w:pPr>
        <w:widowControl/>
        <w:spacing w:beforeLines="50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4"/>
        </w:rPr>
        <w:t>应聘部门名称：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</w:t>
      </w:r>
    </w:p>
    <w:tbl>
      <w:tblPr>
        <w:tblStyle w:val="2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5"/>
        <w:gridCol w:w="570"/>
        <w:gridCol w:w="719"/>
        <w:gridCol w:w="1257"/>
        <w:gridCol w:w="1079"/>
        <w:gridCol w:w="236"/>
        <w:gridCol w:w="104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照 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专业名称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计算机及外语水平</w:t>
            </w:r>
          </w:p>
        </w:tc>
        <w:tc>
          <w:tcPr>
            <w:tcW w:w="6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教育及工作经历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任职情况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参与科研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配偶简况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E7636"/>
    <w:rsid w:val="745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2019-05-07T10:55:00Z</dcterms:created>
  <dc:creator>何文上</dc:creator>
  <cp:lastModifiedBy>何文上</cp:lastModifiedBy>
  <dcterms:modified xsi:type="dcterms:W3CDTF">2019-05-07T10:55:32Z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