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0B364A" w:rsidRPr="000B364A" w:rsidTr="000B364A">
        <w:trPr>
          <w:tblCellSpacing w:w="0" w:type="dxa"/>
        </w:trPr>
        <w:tc>
          <w:tcPr>
            <w:tcW w:w="0" w:type="auto"/>
            <w:vAlign w:val="center"/>
            <w:hideMark/>
          </w:tcPr>
          <w:p w:rsidR="000B364A" w:rsidRPr="000B364A" w:rsidRDefault="000B364A" w:rsidP="000B364A">
            <w:pPr>
              <w:widowControl/>
              <w:jc w:val="center"/>
              <w:rPr>
                <w:rFonts w:ascii="宋体" w:eastAsia="宋体" w:hAnsi="宋体" w:cs="宋体"/>
                <w:b/>
                <w:bCs/>
                <w:kern w:val="0"/>
                <w:sz w:val="24"/>
              </w:rPr>
            </w:pPr>
            <w:r w:rsidRPr="000B364A">
              <w:rPr>
                <w:rFonts w:ascii="宋体" w:eastAsia="宋体" w:hAnsi="宋体" w:cs="宋体" w:hint="eastAsia"/>
                <w:b/>
                <w:bCs/>
                <w:color w:val="FF0000"/>
                <w:kern w:val="0"/>
                <w:sz w:val="24"/>
              </w:rPr>
              <w:t>关于2018年公开招聘硕士等岗位人员考试报名的通知</w:t>
            </w:r>
            <w:r w:rsidRPr="000B364A">
              <w:rPr>
                <w:rFonts w:ascii="宋体" w:eastAsia="宋体" w:hAnsi="宋体" w:cs="宋体" w:hint="eastAsia"/>
                <w:b/>
                <w:bCs/>
                <w:kern w:val="0"/>
                <w:sz w:val="24"/>
              </w:rPr>
              <w:t xml:space="preserve"> </w:t>
            </w:r>
          </w:p>
        </w:tc>
      </w:tr>
      <w:tr w:rsidR="000B364A" w:rsidRPr="000B364A" w:rsidTr="000B364A">
        <w:trPr>
          <w:trHeight w:val="450"/>
          <w:tblCellSpacing w:w="0" w:type="dxa"/>
        </w:trPr>
        <w:tc>
          <w:tcPr>
            <w:tcW w:w="0" w:type="auto"/>
            <w:vAlign w:val="center"/>
            <w:hideMark/>
          </w:tcPr>
          <w:p w:rsidR="000B364A" w:rsidRPr="000B364A" w:rsidRDefault="000B364A" w:rsidP="000B364A">
            <w:pPr>
              <w:widowControl/>
              <w:jc w:val="center"/>
              <w:rPr>
                <w:rFonts w:ascii="宋体" w:eastAsia="宋体" w:hAnsi="宋体" w:cs="宋体"/>
                <w:kern w:val="0"/>
                <w:sz w:val="18"/>
                <w:szCs w:val="18"/>
              </w:rPr>
            </w:pPr>
          </w:p>
        </w:tc>
      </w:tr>
      <w:tr w:rsidR="000B364A" w:rsidRPr="000B364A" w:rsidTr="000B364A">
        <w:trPr>
          <w:tblCellSpacing w:w="0" w:type="dxa"/>
        </w:trPr>
        <w:tc>
          <w:tcPr>
            <w:tcW w:w="0" w:type="auto"/>
            <w:vAlign w:val="center"/>
            <w:hideMark/>
          </w:tcPr>
          <w:p w:rsidR="000B364A" w:rsidRPr="000B364A" w:rsidRDefault="000B364A" w:rsidP="000B364A">
            <w:pPr>
              <w:widowControl/>
              <w:jc w:val="right"/>
              <w:rPr>
                <w:rFonts w:ascii="宋体" w:eastAsia="宋体" w:hAnsi="宋体" w:cs="宋体"/>
                <w:kern w:val="0"/>
                <w:sz w:val="18"/>
                <w:szCs w:val="18"/>
              </w:rPr>
            </w:pPr>
          </w:p>
        </w:tc>
      </w:tr>
      <w:tr w:rsidR="000B364A" w:rsidRPr="000B364A" w:rsidTr="000B364A">
        <w:trPr>
          <w:tblCellSpacing w:w="0" w:type="dxa"/>
        </w:trPr>
        <w:tc>
          <w:tcPr>
            <w:tcW w:w="0" w:type="auto"/>
            <w:vAlign w:val="center"/>
            <w:hideMark/>
          </w:tcPr>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根据《天津市事业单位公开招聘人员实施办法》、《天津职业技术师范大学2018年硕士等岗位公开招聘方案》，我校公开招聘硕士等岗位人员，现将考试报名的有关事项通知如下：</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一、</w:t>
            </w:r>
            <w:r w:rsidRPr="000B364A">
              <w:rPr>
                <w:rFonts w:ascii="宋体" w:eastAsia="宋体" w:hAnsi="宋体" w:cs="宋体" w:hint="eastAsia"/>
                <w:b/>
                <w:bCs/>
                <w:kern w:val="0"/>
                <w:sz w:val="18"/>
                <w:szCs w:val="18"/>
              </w:rPr>
              <w:t>招聘对象</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符合</w:t>
            </w:r>
            <w:hyperlink r:id="rId6" w:history="1">
              <w:r w:rsidRPr="000B364A">
                <w:rPr>
                  <w:rFonts w:ascii="宋体" w:eastAsia="宋体" w:hAnsi="宋体" w:cs="宋体" w:hint="eastAsia"/>
                  <w:color w:val="0000FF"/>
                  <w:kern w:val="0"/>
                  <w:sz w:val="18"/>
                  <w:u w:val="single"/>
                </w:rPr>
                <w:t>《天津职业技术师范大学2018年硕士等岗位公开招聘方案》</w:t>
              </w:r>
            </w:hyperlink>
            <w:r w:rsidRPr="000B364A">
              <w:rPr>
                <w:rFonts w:ascii="宋体" w:eastAsia="宋体" w:hAnsi="宋体" w:cs="宋体" w:hint="eastAsia"/>
                <w:kern w:val="0"/>
                <w:sz w:val="18"/>
                <w:szCs w:val="18"/>
              </w:rPr>
              <w:t>中岗位的报考条件、岗位要求的应届毕业生和社会人员。</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二、</w:t>
            </w:r>
            <w:r w:rsidRPr="000B364A">
              <w:rPr>
                <w:rFonts w:ascii="宋体" w:eastAsia="宋体" w:hAnsi="宋体" w:cs="宋体" w:hint="eastAsia"/>
                <w:b/>
                <w:bCs/>
                <w:kern w:val="0"/>
                <w:sz w:val="18"/>
                <w:szCs w:val="18"/>
              </w:rPr>
              <w:t>招聘岗位及名额</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rPr>
              <w:t>（1）专业技术岗位</w:t>
            </w:r>
          </w:p>
          <w:tbl>
            <w:tblPr>
              <w:tblW w:w="0" w:type="auto"/>
              <w:tblCellSpacing w:w="15" w:type="dxa"/>
              <w:tblCellMar>
                <w:top w:w="15" w:type="dxa"/>
                <w:left w:w="15" w:type="dxa"/>
                <w:bottom w:w="15" w:type="dxa"/>
                <w:right w:w="15" w:type="dxa"/>
              </w:tblCellMar>
              <w:tblLook w:val="04A0"/>
            </w:tblPr>
            <w:tblGrid>
              <w:gridCol w:w="1035"/>
              <w:gridCol w:w="780"/>
              <w:gridCol w:w="992"/>
              <w:gridCol w:w="598"/>
              <w:gridCol w:w="1547"/>
              <w:gridCol w:w="850"/>
              <w:gridCol w:w="541"/>
              <w:gridCol w:w="1963"/>
            </w:tblGrid>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岗位编号</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部门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岗位</w:t>
                  </w:r>
                </w:p>
              </w:tc>
              <w:tc>
                <w:tcPr>
                  <w:tcW w:w="66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 xml:space="preserve">计划 </w:t>
                  </w:r>
                </w:p>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b/>
                      <w:bCs/>
                      <w:kern w:val="0"/>
                      <w:sz w:val="24"/>
                    </w:rPr>
                    <w:t>人数</w:t>
                  </w:r>
                </w:p>
              </w:tc>
              <w:tc>
                <w:tcPr>
                  <w:tcW w:w="183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专业或研究方向</w:t>
                  </w:r>
                </w:p>
              </w:tc>
              <w:tc>
                <w:tcPr>
                  <w:tcW w:w="99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学历学位</w:t>
                  </w:r>
                </w:p>
              </w:tc>
              <w:tc>
                <w:tcPr>
                  <w:tcW w:w="58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年龄</w:t>
                  </w:r>
                </w:p>
              </w:tc>
              <w:tc>
                <w:tcPr>
                  <w:tcW w:w="23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其他要求</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18114003</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体育教学部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教学科研岗</w:t>
                  </w:r>
                </w:p>
              </w:tc>
              <w:tc>
                <w:tcPr>
                  <w:tcW w:w="66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w:t>
                  </w:r>
                </w:p>
              </w:tc>
              <w:tc>
                <w:tcPr>
                  <w:tcW w:w="183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体育教育训练学</w:t>
                  </w:r>
                </w:p>
              </w:tc>
              <w:tc>
                <w:tcPr>
                  <w:tcW w:w="99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硕士研究生及以上</w:t>
                  </w:r>
                </w:p>
              </w:tc>
              <w:tc>
                <w:tcPr>
                  <w:tcW w:w="58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30周岁以下</w:t>
                  </w:r>
                </w:p>
              </w:tc>
              <w:tc>
                <w:tcPr>
                  <w:tcW w:w="2355" w:type="dxa"/>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篮球方向；具有二级及以上运动员等级证书；具有参加省级及以上篮球比赛经历并取得名次，并能提供证书（证明）</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18114004</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后勤管理处</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专技岗-01</w:t>
                  </w:r>
                </w:p>
              </w:tc>
              <w:tc>
                <w:tcPr>
                  <w:tcW w:w="66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w:t>
                  </w:r>
                </w:p>
              </w:tc>
              <w:tc>
                <w:tcPr>
                  <w:tcW w:w="183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自动化、电气工程、电气技术教育、建筑电气与智能化</w:t>
                  </w:r>
                </w:p>
              </w:tc>
              <w:tc>
                <w:tcPr>
                  <w:tcW w:w="99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本科学士及以上</w:t>
                  </w:r>
                </w:p>
              </w:tc>
              <w:tc>
                <w:tcPr>
                  <w:tcW w:w="58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30周岁以下</w:t>
                  </w:r>
                </w:p>
              </w:tc>
              <w:tc>
                <w:tcPr>
                  <w:tcW w:w="2355" w:type="dxa"/>
                  <w:vMerge w:val="restart"/>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需要户外作业，从事现场设备检修与管理工作；本科学士须具有3年及以上相关专业工作经历，签订劳动（聘用）合同并交纳社会保险视为有效工作经历；硕士研究生及以上无工作经历要求</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18114005</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后勤管理处</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专技岗-02</w:t>
                  </w:r>
                </w:p>
              </w:tc>
              <w:tc>
                <w:tcPr>
                  <w:tcW w:w="66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w:t>
                  </w:r>
                </w:p>
              </w:tc>
              <w:tc>
                <w:tcPr>
                  <w:tcW w:w="183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建筑设施智能技术、供热通风与空调工程、建筑环境与能源应用工程</w:t>
                  </w:r>
                </w:p>
              </w:tc>
              <w:tc>
                <w:tcPr>
                  <w:tcW w:w="99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本科学士及以上</w:t>
                  </w:r>
                </w:p>
              </w:tc>
              <w:tc>
                <w:tcPr>
                  <w:tcW w:w="58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30周岁以下</w:t>
                  </w:r>
                </w:p>
              </w:tc>
              <w:tc>
                <w:tcPr>
                  <w:tcW w:w="0" w:type="auto"/>
                  <w:vMerge/>
                  <w:vAlign w:val="center"/>
                  <w:hideMark/>
                </w:tcPr>
                <w:p w:rsidR="000B364A" w:rsidRPr="000B364A" w:rsidRDefault="000B364A" w:rsidP="000B364A">
                  <w:pPr>
                    <w:widowControl/>
                    <w:jc w:val="left"/>
                    <w:rPr>
                      <w:rFonts w:ascii="宋体" w:eastAsia="宋体" w:hAnsi="宋体" w:cs="宋体"/>
                      <w:kern w:val="0"/>
                      <w:sz w:val="24"/>
                    </w:rPr>
                  </w:pPr>
                </w:p>
              </w:tc>
            </w:tr>
          </w:tbl>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rPr>
              <w:t>（2）思政岗位</w:t>
            </w:r>
          </w:p>
          <w:tbl>
            <w:tblPr>
              <w:tblW w:w="0" w:type="auto"/>
              <w:tblCellSpacing w:w="15" w:type="dxa"/>
              <w:tblCellMar>
                <w:top w:w="15" w:type="dxa"/>
                <w:left w:w="15" w:type="dxa"/>
                <w:bottom w:w="15" w:type="dxa"/>
                <w:right w:w="15" w:type="dxa"/>
              </w:tblCellMar>
              <w:tblLook w:val="04A0"/>
            </w:tblPr>
            <w:tblGrid>
              <w:gridCol w:w="1035"/>
              <w:gridCol w:w="784"/>
              <w:gridCol w:w="996"/>
              <w:gridCol w:w="508"/>
              <w:gridCol w:w="1453"/>
              <w:gridCol w:w="911"/>
              <w:gridCol w:w="669"/>
              <w:gridCol w:w="1950"/>
            </w:tblGrid>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岗位编号</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部门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岗位</w:t>
                  </w:r>
                </w:p>
              </w:tc>
              <w:tc>
                <w:tcPr>
                  <w:tcW w:w="5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计</w:t>
                  </w:r>
                  <w:r w:rsidRPr="000B364A">
                    <w:rPr>
                      <w:rFonts w:ascii="宋体" w:eastAsia="宋体" w:hAnsi="宋体" w:cs="宋体"/>
                      <w:b/>
                      <w:bCs/>
                      <w:kern w:val="0"/>
                      <w:sz w:val="24"/>
                    </w:rPr>
                    <w:lastRenderedPageBreak/>
                    <w:t xml:space="preserve">划 </w:t>
                  </w:r>
                </w:p>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b/>
                      <w:bCs/>
                      <w:kern w:val="0"/>
                      <w:sz w:val="24"/>
                    </w:rPr>
                    <w:t>人数</w:t>
                  </w:r>
                </w:p>
              </w:tc>
              <w:tc>
                <w:tcPr>
                  <w:tcW w:w="177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lastRenderedPageBreak/>
                    <w:t>专业或研究方向</w:t>
                  </w:r>
                </w:p>
              </w:tc>
              <w:tc>
                <w:tcPr>
                  <w:tcW w:w="106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学历学位</w:t>
                  </w:r>
                </w:p>
              </w:tc>
              <w:tc>
                <w:tcPr>
                  <w:tcW w:w="75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年龄</w:t>
                  </w:r>
                </w:p>
              </w:tc>
              <w:tc>
                <w:tcPr>
                  <w:tcW w:w="232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b/>
                      <w:bCs/>
                      <w:kern w:val="0"/>
                      <w:sz w:val="24"/>
                    </w:rPr>
                    <w:t>其他要求</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lastRenderedPageBreak/>
                    <w:t>18114006</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学工部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辅导员-01</w:t>
                  </w:r>
                </w:p>
              </w:tc>
              <w:tc>
                <w:tcPr>
                  <w:tcW w:w="5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10</w:t>
                  </w:r>
                </w:p>
              </w:tc>
              <w:tc>
                <w:tcPr>
                  <w:tcW w:w="177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不限</w:t>
                  </w:r>
                </w:p>
              </w:tc>
              <w:tc>
                <w:tcPr>
                  <w:tcW w:w="106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硕士研究生及以上</w:t>
                  </w:r>
                </w:p>
              </w:tc>
              <w:tc>
                <w:tcPr>
                  <w:tcW w:w="75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30周岁以下</w:t>
                  </w:r>
                </w:p>
              </w:tc>
              <w:tc>
                <w:tcPr>
                  <w:tcW w:w="2325" w:type="dxa"/>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主要从事学生思想政治、心理辅导、男生宿舍巡查工作，适合男性；中共党员</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18114007</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学工部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辅导员-02</w:t>
                  </w:r>
                </w:p>
              </w:tc>
              <w:tc>
                <w:tcPr>
                  <w:tcW w:w="5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9</w:t>
                  </w:r>
                </w:p>
              </w:tc>
              <w:tc>
                <w:tcPr>
                  <w:tcW w:w="177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不限</w:t>
                  </w:r>
                </w:p>
              </w:tc>
              <w:tc>
                <w:tcPr>
                  <w:tcW w:w="106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硕士研究生及以上</w:t>
                  </w:r>
                </w:p>
              </w:tc>
              <w:tc>
                <w:tcPr>
                  <w:tcW w:w="75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30周岁以下</w:t>
                  </w:r>
                </w:p>
              </w:tc>
              <w:tc>
                <w:tcPr>
                  <w:tcW w:w="2325" w:type="dxa"/>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主要从事学生思想政治、心理辅导、女生宿舍巡查工作，适合女性；中共党员</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18114008</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学工部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心理</w:t>
                  </w:r>
                </w:p>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健康教师</w:t>
                  </w:r>
                </w:p>
              </w:tc>
              <w:tc>
                <w:tcPr>
                  <w:tcW w:w="5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w:t>
                  </w:r>
                </w:p>
              </w:tc>
              <w:tc>
                <w:tcPr>
                  <w:tcW w:w="177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心理学</w:t>
                  </w:r>
                </w:p>
              </w:tc>
              <w:tc>
                <w:tcPr>
                  <w:tcW w:w="106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硕士研究生及以上</w:t>
                  </w:r>
                </w:p>
              </w:tc>
              <w:tc>
                <w:tcPr>
                  <w:tcW w:w="75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35周岁以下</w:t>
                  </w:r>
                </w:p>
              </w:tc>
              <w:tc>
                <w:tcPr>
                  <w:tcW w:w="2325" w:type="dxa"/>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具有心理咨询师二级资格证书</w:t>
                  </w:r>
                </w:p>
              </w:tc>
            </w:tr>
            <w:tr w:rsidR="000B364A" w:rsidRPr="000B364A" w:rsidTr="000B364A">
              <w:trPr>
                <w:tblCellSpacing w:w="15" w:type="dxa"/>
              </w:trPr>
              <w:tc>
                <w:tcPr>
                  <w:tcW w:w="55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18114009</w:t>
                  </w:r>
                </w:p>
              </w:tc>
              <w:tc>
                <w:tcPr>
                  <w:tcW w:w="90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组织部</w:t>
                  </w:r>
                </w:p>
              </w:tc>
              <w:tc>
                <w:tcPr>
                  <w:tcW w:w="11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组织员</w:t>
                  </w:r>
                </w:p>
              </w:tc>
              <w:tc>
                <w:tcPr>
                  <w:tcW w:w="54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16</w:t>
                  </w:r>
                </w:p>
              </w:tc>
              <w:tc>
                <w:tcPr>
                  <w:tcW w:w="177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不限</w:t>
                  </w:r>
                </w:p>
              </w:tc>
              <w:tc>
                <w:tcPr>
                  <w:tcW w:w="1065"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硕士研究生及以上</w:t>
                  </w:r>
                </w:p>
              </w:tc>
              <w:tc>
                <w:tcPr>
                  <w:tcW w:w="750" w:type="dxa"/>
                  <w:vAlign w:val="center"/>
                  <w:hideMark/>
                </w:tcPr>
                <w:p w:rsidR="000B364A" w:rsidRPr="000B364A" w:rsidRDefault="000B364A" w:rsidP="000B364A">
                  <w:pPr>
                    <w:widowControl/>
                    <w:spacing w:before="100" w:beforeAutospacing="1" w:after="100" w:afterAutospacing="1"/>
                    <w:jc w:val="center"/>
                    <w:rPr>
                      <w:rFonts w:ascii="宋体" w:eastAsia="宋体" w:hAnsi="宋体" w:cs="宋体"/>
                      <w:kern w:val="0"/>
                      <w:sz w:val="24"/>
                    </w:rPr>
                  </w:pPr>
                  <w:r w:rsidRPr="000B364A">
                    <w:rPr>
                      <w:rFonts w:ascii="宋体" w:eastAsia="宋体" w:hAnsi="宋体" w:cs="宋体"/>
                      <w:kern w:val="0"/>
                      <w:sz w:val="24"/>
                    </w:rPr>
                    <w:t>35周岁以下</w:t>
                  </w:r>
                </w:p>
              </w:tc>
              <w:tc>
                <w:tcPr>
                  <w:tcW w:w="2325" w:type="dxa"/>
                  <w:vAlign w:val="center"/>
                  <w:hideMark/>
                </w:tcPr>
                <w:p w:rsidR="000B364A" w:rsidRPr="000B364A" w:rsidRDefault="000B364A" w:rsidP="000B364A">
                  <w:pPr>
                    <w:widowControl/>
                    <w:spacing w:before="100" w:beforeAutospacing="1" w:after="100" w:afterAutospacing="1"/>
                    <w:jc w:val="left"/>
                    <w:rPr>
                      <w:rFonts w:ascii="宋体" w:eastAsia="宋体" w:hAnsi="宋体" w:cs="宋体"/>
                      <w:kern w:val="0"/>
                      <w:sz w:val="24"/>
                    </w:rPr>
                  </w:pPr>
                  <w:r w:rsidRPr="000B364A">
                    <w:rPr>
                      <w:rFonts w:ascii="宋体" w:eastAsia="宋体" w:hAnsi="宋体" w:cs="宋体"/>
                      <w:kern w:val="0"/>
                      <w:sz w:val="24"/>
                    </w:rPr>
                    <w:t>中共党员；在学或工作期间有党务工作经历，并能提供相关证明</w:t>
                  </w:r>
                </w:p>
              </w:tc>
            </w:tr>
          </w:tbl>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三、报名和缴费方式、时间</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本次公开招聘报名及考试工作由我校委托权威考试机构进行，报名和缴费均在网上进行。非报名时间或通过其他方式报名无效。报考人员注册后，须牢记本人用户名、密码。</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报名网址：</w:t>
            </w:r>
            <w:hyperlink r:id="rId7" w:history="1">
              <w:r w:rsidRPr="000B364A">
                <w:rPr>
                  <w:rFonts w:ascii="宋体" w:eastAsia="宋体" w:hAnsi="宋体" w:cs="宋体" w:hint="eastAsia"/>
                  <w:color w:val="0000FF"/>
                  <w:kern w:val="0"/>
                  <w:sz w:val="18"/>
                  <w:u w:val="single"/>
                </w:rPr>
                <w:t>点击此处报名</w:t>
              </w:r>
            </w:hyperlink>
            <w:r w:rsidRPr="000B364A">
              <w:rPr>
                <w:rFonts w:ascii="宋体" w:eastAsia="宋体" w:hAnsi="宋体" w:cs="宋体" w:hint="eastAsia"/>
                <w:kern w:val="0"/>
                <w:sz w:val="18"/>
                <w:szCs w:val="18"/>
              </w:rPr>
              <w:t>（2017年12月11日开放系统）</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报名时间：</w:t>
            </w:r>
            <w:r w:rsidRPr="000B364A">
              <w:rPr>
                <w:rFonts w:ascii="宋体" w:eastAsia="宋体" w:hAnsi="宋体" w:cs="宋体" w:hint="eastAsia"/>
                <w:kern w:val="0"/>
                <w:sz w:val="18"/>
                <w:szCs w:val="18"/>
              </w:rPr>
              <w:t>2017年12月11日8:00至12月15日18:00</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笔试缴费时间：</w:t>
            </w:r>
            <w:r w:rsidRPr="000B364A">
              <w:rPr>
                <w:rFonts w:ascii="宋体" w:eastAsia="宋体" w:hAnsi="宋体" w:cs="宋体" w:hint="eastAsia"/>
                <w:kern w:val="0"/>
                <w:sz w:val="18"/>
                <w:szCs w:val="18"/>
              </w:rPr>
              <w:t>2017年12月11日9:00至12月17日18:00</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笔试准考证下载时间：</w:t>
            </w:r>
            <w:r w:rsidRPr="000B364A">
              <w:rPr>
                <w:rFonts w:ascii="宋体" w:eastAsia="宋体" w:hAnsi="宋体" w:cs="宋体" w:hint="eastAsia"/>
                <w:kern w:val="0"/>
                <w:sz w:val="18"/>
                <w:szCs w:val="18"/>
              </w:rPr>
              <w:t>2017年12月20日8:00至12月23日12:00</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报考人员只能选择同期考试的一个单位中的一个岗位进行报名，报考人员提交的报考申请材料应当真实、准确，提供虚假报考申请材料的，一经查实，即取消报考资格。对伪造、擅自涂改有关证件、材料、信息，骗取考试资格的，将按照有关规定予以处理，后果由报考人员自负。通过审查的报考人员在规定时间内缴</w:t>
            </w:r>
            <w:r w:rsidRPr="000B364A">
              <w:rPr>
                <w:rFonts w:ascii="宋体" w:eastAsia="宋体" w:hAnsi="宋体" w:cs="宋体" w:hint="eastAsia"/>
                <w:kern w:val="0"/>
                <w:sz w:val="18"/>
                <w:szCs w:val="18"/>
              </w:rPr>
              <w:lastRenderedPageBreak/>
              <w:t>费确认。</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四、考试科目、时间</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（1）专业技术岗位</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笔试考试为《专业科目》一科（满分为100分）。</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rPr>
              <w:t>笔试时间：</w:t>
            </w:r>
            <w:r w:rsidRPr="000B364A">
              <w:rPr>
                <w:rFonts w:ascii="宋体" w:eastAsia="宋体" w:hAnsi="宋体" w:cs="宋体" w:hint="eastAsia"/>
                <w:kern w:val="0"/>
                <w:sz w:val="18"/>
                <w:szCs w:val="18"/>
              </w:rPr>
              <w:t>2017年12月23日（周六） 上午</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10:10-12:10 专业科目</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（2）思政岗位</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笔试考试包括《公共科目》和《专业科目》两科（满分各为100分）。</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rPr>
              <w:t>笔试时间：</w:t>
            </w:r>
            <w:r w:rsidRPr="000B364A">
              <w:rPr>
                <w:rFonts w:ascii="宋体" w:eastAsia="宋体" w:hAnsi="宋体" w:cs="宋体" w:hint="eastAsia"/>
                <w:kern w:val="0"/>
                <w:sz w:val="18"/>
                <w:szCs w:val="18"/>
              </w:rPr>
              <w:t>2017年12月23日（周六） 上午</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8:20-9:50 公共科目</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10:10-12:10 专业科目</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报考人员应按照准考证上确定的时间和地点参加考试。参加考试时，必须同时携带笔试准考证和身份证（二代），缺少任一证件的报考人员不得参加考试。</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笔试成绩查询时间、面试试讲安排另行通知，具体以网站通知为准，请关注学校公开招聘专栏http://rsc.tute.edu.cn/rczp.htm</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注：思政岗位及后勤管理处专技岗位面试采取结构化面试形式（后勤管理处专技岗位结构化面试内容为与专业相关的知识与技能考察）；体育教学部教学科研岗位面试采取试讲的形式。</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五、特别提示</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1.本次公开招聘考试不指定辅导用书，不举办也不委托任何机构举办辅导培训班，考试大纲参考附件；</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2.报考年龄计算的截止日期为报名工作第一日，即2017年12月11日。“30周岁以下”是指1986年12</w:t>
            </w:r>
            <w:r w:rsidRPr="000B364A">
              <w:rPr>
                <w:rFonts w:ascii="宋体" w:eastAsia="宋体" w:hAnsi="宋体" w:cs="宋体" w:hint="eastAsia"/>
                <w:kern w:val="0"/>
                <w:sz w:val="18"/>
                <w:szCs w:val="18"/>
              </w:rPr>
              <w:lastRenderedPageBreak/>
              <w:t>月11日及以后出生，“35周岁以下”是指1981年12月11日及以后出生；</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3.报考人员须于2018年7月31日前取得报考岗位所要求学历学位的毕业证、学位证；</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4.辅导员、组织员岗位报考人员须为中共党员（含中共预备党员）；</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5.报考组织员岗位且通过笔试人员须于资格复审阶段提供党务工作经历相关证明材料；</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 xml:space="preserve">6.考试机构将按照物价部门核定的收取标准收取笔试费用45元/科。 </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b/>
                <w:bCs/>
                <w:kern w:val="0"/>
                <w:sz w:val="18"/>
                <w:szCs w:val="18"/>
              </w:rPr>
              <w:t>六、联系方式</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联系电话（人事处）：022-88181506 洪老师</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 xml:space="preserve">附件：天津市部分高校公开招聘辅导员等岗位工作人员考试大纲 </w:t>
            </w:r>
          </w:p>
          <w:p w:rsidR="000B364A" w:rsidRPr="000B364A" w:rsidRDefault="000B364A" w:rsidP="000B364A">
            <w:pPr>
              <w:widowControl/>
              <w:spacing w:before="100" w:beforeAutospacing="1" w:after="100" w:afterAutospacing="1" w:line="360" w:lineRule="auto"/>
              <w:jc w:val="left"/>
              <w:rPr>
                <w:rFonts w:ascii="宋体" w:eastAsia="宋体" w:hAnsi="宋体" w:cs="宋体" w:hint="eastAsia"/>
                <w:kern w:val="0"/>
                <w:sz w:val="18"/>
                <w:szCs w:val="18"/>
              </w:rPr>
            </w:pPr>
            <w:r w:rsidRPr="000B364A">
              <w:rPr>
                <w:rFonts w:ascii="宋体" w:eastAsia="宋体" w:hAnsi="宋体" w:cs="宋体" w:hint="eastAsia"/>
                <w:kern w:val="0"/>
                <w:sz w:val="18"/>
                <w:szCs w:val="18"/>
              </w:rPr>
              <w:t>人事处</w:t>
            </w:r>
          </w:p>
          <w:p w:rsidR="000B364A" w:rsidRPr="000B364A" w:rsidRDefault="000B364A" w:rsidP="000B364A">
            <w:pPr>
              <w:widowControl/>
              <w:spacing w:before="100" w:beforeAutospacing="1" w:after="100" w:afterAutospacing="1" w:line="360" w:lineRule="auto"/>
              <w:jc w:val="left"/>
              <w:rPr>
                <w:rFonts w:ascii="宋体" w:eastAsia="宋体" w:hAnsi="宋体" w:cs="宋体"/>
                <w:kern w:val="0"/>
                <w:sz w:val="18"/>
                <w:szCs w:val="18"/>
              </w:rPr>
            </w:pPr>
            <w:r w:rsidRPr="000B364A">
              <w:rPr>
                <w:rFonts w:ascii="宋体" w:eastAsia="宋体" w:hAnsi="宋体" w:cs="宋体" w:hint="eastAsia"/>
                <w:kern w:val="0"/>
                <w:sz w:val="18"/>
                <w:szCs w:val="18"/>
              </w:rPr>
              <w:t>2017年12月7日</w:t>
            </w:r>
          </w:p>
        </w:tc>
      </w:tr>
    </w:tbl>
    <w:p w:rsidR="002833A5" w:rsidRDefault="000B364A">
      <w:pPr>
        <w:widowControl/>
        <w:shd w:val="clear" w:color="auto" w:fill="FFFFFF"/>
        <w:spacing w:line="30" w:lineRule="atLeast"/>
        <w:jc w:val="center"/>
        <w:rPr>
          <w:rFonts w:ascii="仿宋_GB2312" w:eastAsia="仿宋_GB2312" w:hAnsi="Tahoma" w:cs="仿宋_GB2312"/>
          <w:b/>
          <w:bCs/>
          <w:color w:val="444444"/>
          <w:kern w:val="0"/>
          <w:sz w:val="44"/>
          <w:szCs w:val="44"/>
          <w:shd w:val="clear" w:color="auto" w:fill="FFFFFF"/>
          <w:lang/>
        </w:rPr>
      </w:pPr>
      <w:r>
        <w:rPr>
          <w:rFonts w:ascii="仿宋_GB2312" w:eastAsia="仿宋_GB2312" w:hAnsi="Tahoma" w:cs="仿宋_GB2312" w:hint="eastAsia"/>
          <w:b/>
          <w:bCs/>
          <w:color w:val="444444"/>
          <w:kern w:val="0"/>
          <w:sz w:val="44"/>
          <w:szCs w:val="44"/>
          <w:shd w:val="clear" w:color="auto" w:fill="FFFFFF"/>
          <w:lang/>
        </w:rPr>
        <w:lastRenderedPageBreak/>
        <w:t>天津市部分高校公开招聘辅导员等岗位</w:t>
      </w:r>
    </w:p>
    <w:p w:rsidR="002833A5" w:rsidRDefault="000B364A">
      <w:pPr>
        <w:widowControl/>
        <w:shd w:val="clear" w:color="auto" w:fill="FFFFFF"/>
        <w:spacing w:line="30" w:lineRule="atLeast"/>
        <w:jc w:val="center"/>
        <w:rPr>
          <w:rFonts w:ascii="仿宋_GB2312" w:eastAsia="仿宋_GB2312" w:hAnsi="Tahoma" w:cs="仿宋_GB2312"/>
          <w:b/>
          <w:bCs/>
          <w:color w:val="444444"/>
          <w:kern w:val="0"/>
          <w:sz w:val="28"/>
          <w:szCs w:val="28"/>
          <w:shd w:val="clear" w:color="auto" w:fill="FFFFFF"/>
          <w:lang/>
        </w:rPr>
      </w:pPr>
      <w:r>
        <w:rPr>
          <w:rFonts w:ascii="仿宋_GB2312" w:eastAsia="仿宋_GB2312" w:hAnsi="Tahoma" w:cs="仿宋_GB2312" w:hint="eastAsia"/>
          <w:b/>
          <w:bCs/>
          <w:color w:val="444444"/>
          <w:kern w:val="0"/>
          <w:sz w:val="44"/>
          <w:szCs w:val="44"/>
          <w:shd w:val="clear" w:color="auto" w:fill="FFFFFF"/>
          <w:lang/>
        </w:rPr>
        <w:t>工作人员</w:t>
      </w:r>
      <w:r>
        <w:rPr>
          <w:rFonts w:ascii="仿宋_GB2312" w:eastAsia="仿宋_GB2312" w:hAnsi="Tahoma" w:cs="仿宋_GB2312"/>
          <w:b/>
          <w:bCs/>
          <w:color w:val="444444"/>
          <w:kern w:val="0"/>
          <w:sz w:val="44"/>
          <w:szCs w:val="44"/>
          <w:shd w:val="clear" w:color="auto" w:fill="FFFFFF"/>
          <w:lang/>
        </w:rPr>
        <w:t>考试大纲</w:t>
      </w:r>
    </w:p>
    <w:p w:rsidR="002833A5" w:rsidRDefault="002833A5">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rPr>
      </w:pPr>
    </w:p>
    <w:p w:rsidR="002833A5" w:rsidRDefault="000B364A">
      <w:pPr>
        <w:widowControl/>
        <w:shd w:val="clear" w:color="auto" w:fill="FFFFFF"/>
        <w:spacing w:line="30" w:lineRule="atLeast"/>
        <w:ind w:firstLineChars="200" w:firstLine="64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hint="eastAsia"/>
          <w:color w:val="444444"/>
          <w:kern w:val="0"/>
          <w:sz w:val="32"/>
          <w:szCs w:val="32"/>
          <w:shd w:val="clear" w:color="auto" w:fill="FFFFFF"/>
          <w:lang/>
        </w:rPr>
        <w:t>本考试说明适用于天津市部分高校</w:t>
      </w:r>
      <w:r>
        <w:rPr>
          <w:rFonts w:ascii="仿宋_GB2312" w:eastAsia="仿宋_GB2312" w:hAnsi="Tahoma" w:cs="仿宋_GB2312" w:hint="eastAsia"/>
          <w:color w:val="444444"/>
          <w:kern w:val="0"/>
          <w:sz w:val="32"/>
          <w:szCs w:val="32"/>
          <w:shd w:val="clear" w:color="auto" w:fill="FFFFFF"/>
          <w:lang/>
        </w:rPr>
        <w:t>公开招聘辅导员等岗位</w:t>
      </w:r>
      <w:r>
        <w:rPr>
          <w:rFonts w:ascii="仿宋_GB2312" w:eastAsia="仿宋_GB2312" w:hAnsi="Tahoma" w:cs="仿宋_GB2312" w:hint="eastAsia"/>
          <w:color w:val="444444"/>
          <w:kern w:val="0"/>
          <w:sz w:val="32"/>
          <w:szCs w:val="32"/>
          <w:shd w:val="clear" w:color="auto" w:fill="FFFFFF"/>
          <w:lang/>
        </w:rPr>
        <w:t>工作人员“辅导员”</w:t>
      </w:r>
      <w:r>
        <w:rPr>
          <w:rFonts w:ascii="仿宋_GB2312" w:eastAsia="仿宋_GB2312" w:hAnsi="Tahoma" w:cs="仿宋_GB2312" w:hint="eastAsia"/>
          <w:color w:val="444444"/>
          <w:kern w:val="0"/>
          <w:sz w:val="32"/>
          <w:szCs w:val="32"/>
          <w:shd w:val="clear" w:color="auto" w:fill="FFFFFF"/>
          <w:lang/>
        </w:rPr>
        <w:t>、“组织员”、“心理健康教师”、“专业技术”</w:t>
      </w:r>
      <w:r>
        <w:rPr>
          <w:rFonts w:ascii="仿宋_GB2312" w:eastAsia="仿宋_GB2312" w:hAnsi="Tahoma" w:cs="仿宋_GB2312" w:hint="eastAsia"/>
          <w:color w:val="444444"/>
          <w:kern w:val="0"/>
          <w:sz w:val="32"/>
          <w:szCs w:val="32"/>
          <w:shd w:val="clear" w:color="auto" w:fill="FFFFFF"/>
          <w:lang/>
        </w:rPr>
        <w:t>岗位工作人员的</w:t>
      </w:r>
      <w:r>
        <w:rPr>
          <w:rFonts w:ascii="仿宋_GB2312" w:eastAsia="仿宋_GB2312" w:hAnsi="Tahoma" w:cs="仿宋_GB2312" w:hint="eastAsia"/>
          <w:color w:val="444444"/>
          <w:kern w:val="0"/>
          <w:sz w:val="32"/>
          <w:szCs w:val="32"/>
          <w:shd w:val="clear" w:color="auto" w:fill="FFFFFF"/>
          <w:lang/>
        </w:rPr>
        <w:t>笔试</w:t>
      </w:r>
      <w:r>
        <w:rPr>
          <w:rFonts w:ascii="仿宋_GB2312" w:eastAsia="仿宋_GB2312" w:hAnsi="Tahoma" w:cs="仿宋_GB2312" w:hint="eastAsia"/>
          <w:color w:val="444444"/>
          <w:kern w:val="0"/>
          <w:sz w:val="32"/>
          <w:szCs w:val="32"/>
          <w:shd w:val="clear" w:color="auto" w:fill="FFFFFF"/>
          <w:lang/>
        </w:rPr>
        <w:t>考试。</w:t>
      </w:r>
    </w:p>
    <w:p w:rsidR="002833A5" w:rsidRDefault="000B364A" w:rsidP="000B364A">
      <w:pPr>
        <w:widowControl/>
        <w:shd w:val="clear" w:color="auto" w:fill="FFFFFF"/>
        <w:spacing w:line="30" w:lineRule="atLeast"/>
        <w:ind w:firstLineChars="200" w:firstLine="64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hint="eastAsia"/>
          <w:b/>
          <w:bCs/>
          <w:color w:val="444444"/>
          <w:kern w:val="0"/>
          <w:sz w:val="32"/>
          <w:szCs w:val="32"/>
          <w:shd w:val="clear" w:color="auto" w:fill="FFFFFF"/>
          <w:lang/>
        </w:rPr>
        <w:t>（一）</w:t>
      </w:r>
      <w:r>
        <w:rPr>
          <w:rFonts w:ascii="仿宋_GB2312" w:eastAsia="仿宋_GB2312" w:hAnsi="Tahoma" w:cs="仿宋_GB2312" w:hint="eastAsia"/>
          <w:b/>
          <w:bCs/>
          <w:color w:val="444444"/>
          <w:kern w:val="0"/>
          <w:sz w:val="32"/>
          <w:szCs w:val="32"/>
          <w:shd w:val="clear" w:color="auto" w:fill="FFFFFF"/>
          <w:lang/>
        </w:rPr>
        <w:t>“辅导员”</w:t>
      </w:r>
      <w:r>
        <w:rPr>
          <w:rFonts w:ascii="仿宋_GB2312" w:eastAsia="仿宋_GB2312" w:hAnsi="Tahoma" w:cs="仿宋_GB2312" w:hint="eastAsia"/>
          <w:b/>
          <w:bCs/>
          <w:color w:val="444444"/>
          <w:kern w:val="0"/>
          <w:sz w:val="32"/>
          <w:szCs w:val="32"/>
          <w:shd w:val="clear" w:color="auto" w:fill="FFFFFF"/>
          <w:lang/>
        </w:rPr>
        <w:t>、“组织员”、“心理健康教师”岗位</w:t>
      </w:r>
    </w:p>
    <w:p w:rsidR="002833A5" w:rsidRDefault="000B364A">
      <w:pPr>
        <w:widowControl/>
        <w:shd w:val="clear" w:color="auto" w:fill="FFFFFF"/>
        <w:spacing w:line="30" w:lineRule="atLeast"/>
        <w:ind w:firstLineChars="200" w:firstLine="64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lastRenderedPageBreak/>
        <w:t>笔试考试包括《公共科目》和《专业科目》两科（闭卷、《公共科目》考试</w:t>
      </w:r>
      <w:r>
        <w:rPr>
          <w:rFonts w:ascii="仿宋_GB2312" w:eastAsia="仿宋_GB2312" w:hAnsi="Tahoma" w:cs="仿宋_GB2312" w:hint="eastAsia"/>
          <w:color w:val="444444"/>
          <w:kern w:val="0"/>
          <w:sz w:val="32"/>
          <w:szCs w:val="32"/>
          <w:shd w:val="clear" w:color="auto" w:fill="FFFFFF"/>
          <w:lang/>
        </w:rPr>
        <w:t>时长为</w:t>
      </w:r>
      <w:r>
        <w:rPr>
          <w:rFonts w:ascii="仿宋_GB2312" w:eastAsia="仿宋_GB2312" w:hAnsi="Tahoma" w:cs="仿宋_GB2312" w:hint="eastAsia"/>
          <w:color w:val="444444"/>
          <w:kern w:val="0"/>
          <w:sz w:val="32"/>
          <w:szCs w:val="32"/>
          <w:shd w:val="clear" w:color="auto" w:fill="FFFFFF"/>
          <w:lang/>
        </w:rPr>
        <w:t>90</w:t>
      </w:r>
      <w:r>
        <w:rPr>
          <w:rFonts w:ascii="仿宋_GB2312" w:eastAsia="仿宋_GB2312" w:hAnsi="Tahoma" w:cs="仿宋_GB2312" w:hint="eastAsia"/>
          <w:color w:val="444444"/>
          <w:kern w:val="0"/>
          <w:sz w:val="32"/>
          <w:szCs w:val="32"/>
          <w:shd w:val="clear" w:color="auto" w:fill="FFFFFF"/>
          <w:lang/>
        </w:rPr>
        <w:t>分钟</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《专业科目》考试</w:t>
      </w:r>
      <w:r>
        <w:rPr>
          <w:rFonts w:ascii="仿宋_GB2312" w:eastAsia="仿宋_GB2312" w:hAnsi="Tahoma" w:cs="仿宋_GB2312" w:hint="eastAsia"/>
          <w:color w:val="444444"/>
          <w:kern w:val="0"/>
          <w:sz w:val="32"/>
          <w:szCs w:val="32"/>
          <w:shd w:val="clear" w:color="auto" w:fill="FFFFFF"/>
          <w:lang/>
        </w:rPr>
        <w:t>时长为</w:t>
      </w:r>
      <w:r>
        <w:rPr>
          <w:rFonts w:ascii="仿宋_GB2312" w:eastAsia="仿宋_GB2312" w:hAnsi="Tahoma" w:cs="仿宋_GB2312" w:hint="eastAsia"/>
          <w:color w:val="444444"/>
          <w:kern w:val="0"/>
          <w:sz w:val="32"/>
          <w:szCs w:val="32"/>
          <w:shd w:val="clear" w:color="auto" w:fill="FFFFFF"/>
          <w:lang/>
        </w:rPr>
        <w:t>120</w:t>
      </w:r>
      <w:r>
        <w:rPr>
          <w:rFonts w:ascii="仿宋_GB2312" w:eastAsia="仿宋_GB2312" w:hAnsi="Tahoma" w:cs="仿宋_GB2312" w:hint="eastAsia"/>
          <w:color w:val="444444"/>
          <w:kern w:val="0"/>
          <w:sz w:val="32"/>
          <w:szCs w:val="32"/>
          <w:shd w:val="clear" w:color="auto" w:fill="FFFFFF"/>
          <w:lang/>
        </w:rPr>
        <w:t>分钟</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满分各为</w:t>
      </w:r>
      <w:r>
        <w:rPr>
          <w:rFonts w:ascii="仿宋_GB2312" w:eastAsia="仿宋_GB2312" w:hAnsi="Tahoma" w:cs="仿宋_GB2312"/>
          <w:color w:val="444444"/>
          <w:kern w:val="0"/>
          <w:sz w:val="32"/>
          <w:szCs w:val="32"/>
          <w:shd w:val="clear" w:color="auto" w:fill="FFFFFF"/>
          <w:lang/>
        </w:rPr>
        <w:t>100</w:t>
      </w:r>
      <w:r>
        <w:rPr>
          <w:rFonts w:ascii="仿宋_GB2312" w:eastAsia="仿宋_GB2312" w:hAnsi="Tahoma" w:cs="仿宋_GB2312"/>
          <w:color w:val="444444"/>
          <w:kern w:val="0"/>
          <w:sz w:val="32"/>
          <w:szCs w:val="32"/>
          <w:shd w:val="clear" w:color="auto" w:fill="FFFFFF"/>
          <w:lang/>
        </w:rPr>
        <w:t>分）。《专业科目》分为《专业科目（辅导员</w:t>
      </w:r>
      <w:r>
        <w:rPr>
          <w:rFonts w:ascii="仿宋_GB2312" w:eastAsia="仿宋_GB2312" w:hAnsi="Tahoma" w:cs="仿宋_GB2312" w:hint="eastAsia"/>
          <w:color w:val="444444"/>
          <w:kern w:val="0"/>
          <w:sz w:val="32"/>
          <w:szCs w:val="32"/>
          <w:shd w:val="clear" w:color="auto" w:fill="FFFFFF"/>
          <w:lang/>
        </w:rPr>
        <w:t>类</w:t>
      </w:r>
      <w:r>
        <w:rPr>
          <w:rFonts w:ascii="仿宋_GB2312" w:eastAsia="仿宋_GB2312" w:hAnsi="Tahoma" w:cs="仿宋_GB2312"/>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《专业科目（组织员</w:t>
      </w:r>
      <w:r>
        <w:rPr>
          <w:rFonts w:ascii="仿宋_GB2312" w:eastAsia="仿宋_GB2312" w:hAnsi="Tahoma" w:cs="仿宋_GB2312" w:hint="eastAsia"/>
          <w:color w:val="444444"/>
          <w:kern w:val="0"/>
          <w:sz w:val="32"/>
          <w:szCs w:val="32"/>
          <w:shd w:val="clear" w:color="auto" w:fill="FFFFFF"/>
          <w:lang/>
        </w:rPr>
        <w:t>类</w:t>
      </w:r>
      <w:r>
        <w:rPr>
          <w:rFonts w:ascii="仿宋_GB2312" w:eastAsia="仿宋_GB2312" w:hAnsi="Tahoma" w:cs="仿宋_GB2312"/>
          <w:color w:val="444444"/>
          <w:kern w:val="0"/>
          <w:sz w:val="32"/>
          <w:szCs w:val="32"/>
          <w:shd w:val="clear" w:color="auto" w:fill="FFFFFF"/>
          <w:lang/>
        </w:rPr>
        <w:t>）》和《专业科目（心理</w:t>
      </w:r>
      <w:r>
        <w:rPr>
          <w:rFonts w:ascii="仿宋_GB2312" w:eastAsia="仿宋_GB2312" w:hAnsi="Tahoma" w:cs="仿宋_GB2312" w:hint="eastAsia"/>
          <w:color w:val="444444"/>
          <w:kern w:val="0"/>
          <w:sz w:val="32"/>
          <w:szCs w:val="32"/>
          <w:shd w:val="clear" w:color="auto" w:fill="FFFFFF"/>
          <w:lang/>
        </w:rPr>
        <w:t>类</w:t>
      </w:r>
      <w:r>
        <w:rPr>
          <w:rFonts w:ascii="仿宋_GB2312" w:eastAsia="仿宋_GB2312" w:hAnsi="Tahoma" w:cs="仿宋_GB2312"/>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三</w:t>
      </w:r>
      <w:r>
        <w:rPr>
          <w:rFonts w:ascii="仿宋_GB2312" w:eastAsia="仿宋_GB2312" w:hAnsi="Tahoma" w:cs="仿宋_GB2312"/>
          <w:color w:val="444444"/>
          <w:kern w:val="0"/>
          <w:sz w:val="32"/>
          <w:szCs w:val="32"/>
          <w:shd w:val="clear" w:color="auto" w:fill="FFFFFF"/>
          <w:lang/>
        </w:rPr>
        <w:t>类。《公共科目》和《专业科目》考试大纲如下：</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b/>
          <w:color w:val="444444"/>
          <w:kern w:val="0"/>
          <w:sz w:val="32"/>
          <w:szCs w:val="32"/>
          <w:shd w:val="clear" w:color="auto" w:fill="FFFFFF"/>
          <w:lang/>
        </w:rPr>
        <w:t>（</w:t>
      </w:r>
      <w:r>
        <w:rPr>
          <w:rFonts w:ascii="仿宋_GB2312" w:eastAsia="仿宋_GB2312" w:hAnsi="Tahoma" w:cs="仿宋_GB2312" w:hint="eastAsia"/>
          <w:b/>
          <w:color w:val="444444"/>
          <w:kern w:val="0"/>
          <w:sz w:val="32"/>
          <w:szCs w:val="32"/>
          <w:shd w:val="clear" w:color="auto" w:fill="FFFFFF"/>
          <w:lang/>
        </w:rPr>
        <w:t>1</w:t>
      </w:r>
      <w:r>
        <w:rPr>
          <w:rFonts w:ascii="仿宋_GB2312" w:eastAsia="仿宋_GB2312" w:hAnsi="Tahoma" w:cs="仿宋_GB2312"/>
          <w:b/>
          <w:color w:val="444444"/>
          <w:kern w:val="0"/>
          <w:sz w:val="32"/>
          <w:szCs w:val="32"/>
          <w:shd w:val="clear" w:color="auto" w:fill="FFFFFF"/>
          <w:lang/>
        </w:rPr>
        <w:t>）《公共科目》</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试题类型：全部为客观性试题（选择题、判断题等）。</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测试内容：主要为职业能力和综合知识测试，主要</w:t>
      </w:r>
      <w:r>
        <w:rPr>
          <w:rFonts w:ascii="仿宋_GB2312" w:eastAsia="仿宋_GB2312" w:hAnsi="Tahoma" w:cs="仿宋_GB2312" w:hint="eastAsia"/>
          <w:color w:val="444444"/>
          <w:kern w:val="0"/>
          <w:sz w:val="32"/>
          <w:szCs w:val="32"/>
          <w:shd w:val="clear" w:color="auto" w:fill="FFFFFF"/>
          <w:lang/>
        </w:rPr>
        <w:t>测试</w:t>
      </w:r>
      <w:r>
        <w:rPr>
          <w:rFonts w:ascii="仿宋_GB2312" w:eastAsia="仿宋_GB2312" w:hAnsi="Tahoma" w:cs="仿宋_GB2312"/>
          <w:color w:val="444444"/>
          <w:kern w:val="0"/>
          <w:sz w:val="32"/>
          <w:szCs w:val="32"/>
          <w:shd w:val="clear" w:color="auto" w:fill="FFFFFF"/>
          <w:lang/>
        </w:rPr>
        <w:t>考生从事高等教育事业应具备的公共基础知识的了解掌握程度与运用能力，以及适应高等教育事业单位岗位要求的基本素质和能力要素，包括政治（含</w:t>
      </w:r>
      <w:r>
        <w:rPr>
          <w:rFonts w:ascii="仿宋_GB2312" w:eastAsia="仿宋_GB2312" w:hAnsi="Tahoma" w:cs="仿宋_GB2312"/>
          <w:color w:val="444444"/>
          <w:kern w:val="0"/>
          <w:sz w:val="32"/>
          <w:szCs w:val="32"/>
          <w:shd w:val="clear" w:color="auto" w:fill="FFFFFF"/>
          <w:lang/>
        </w:rPr>
        <w:t>2017</w:t>
      </w:r>
      <w:r>
        <w:rPr>
          <w:rFonts w:ascii="仿宋_GB2312" w:eastAsia="仿宋_GB2312" w:hAnsi="Tahoma" w:cs="仿宋_GB2312"/>
          <w:color w:val="444444"/>
          <w:kern w:val="0"/>
          <w:sz w:val="32"/>
          <w:szCs w:val="32"/>
          <w:shd w:val="clear" w:color="auto" w:fill="FFFFFF"/>
          <w:lang/>
        </w:rPr>
        <w:t>年以来国内外</w:t>
      </w:r>
      <w:r>
        <w:rPr>
          <w:rFonts w:ascii="仿宋_GB2312" w:eastAsia="仿宋_GB2312" w:hAnsi="Tahoma" w:cs="仿宋_GB2312" w:hint="eastAsia"/>
          <w:color w:val="444444"/>
          <w:kern w:val="0"/>
          <w:sz w:val="32"/>
          <w:szCs w:val="32"/>
          <w:shd w:val="clear" w:color="auto" w:fill="FFFFFF"/>
          <w:lang/>
        </w:rPr>
        <w:t>时政</w:t>
      </w:r>
      <w:r>
        <w:rPr>
          <w:rFonts w:ascii="仿宋_GB2312" w:eastAsia="仿宋_GB2312" w:hAnsi="Tahoma" w:cs="仿宋_GB2312"/>
          <w:color w:val="444444"/>
          <w:kern w:val="0"/>
          <w:sz w:val="32"/>
          <w:szCs w:val="32"/>
          <w:shd w:val="clear" w:color="auto" w:fill="FFFFFF"/>
          <w:lang/>
        </w:rPr>
        <w:t>）、法律（宪法、教师法、教育法、高等教育法、行政法等常识）、管理</w:t>
      </w:r>
      <w:r>
        <w:rPr>
          <w:rFonts w:ascii="仿宋_GB2312" w:eastAsia="仿宋_GB2312" w:hAnsi="Tahoma" w:cs="仿宋_GB2312" w:hint="eastAsia"/>
          <w:color w:val="444444"/>
          <w:kern w:val="0"/>
          <w:sz w:val="32"/>
          <w:szCs w:val="32"/>
          <w:shd w:val="clear" w:color="auto" w:fill="FFFFFF"/>
          <w:lang/>
        </w:rPr>
        <w:t>学</w:t>
      </w:r>
      <w:r>
        <w:rPr>
          <w:rFonts w:ascii="仿宋_GB2312" w:eastAsia="仿宋_GB2312" w:hAnsi="Tahoma" w:cs="仿宋_GB2312"/>
          <w:color w:val="444444"/>
          <w:kern w:val="0"/>
          <w:sz w:val="32"/>
          <w:szCs w:val="32"/>
          <w:shd w:val="clear" w:color="auto" w:fill="FFFFFF"/>
          <w:lang/>
        </w:rPr>
        <w:t>、教育学、心理学、人文历史、公文写作、言语理解与表达、判断推理、资料分析等方面的知识和职业技能。</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b/>
          <w:color w:val="444444"/>
          <w:kern w:val="0"/>
          <w:sz w:val="32"/>
          <w:szCs w:val="32"/>
          <w:shd w:val="clear" w:color="auto" w:fill="FFFFFF"/>
          <w:lang/>
        </w:rPr>
        <w:t>（</w:t>
      </w:r>
      <w:r>
        <w:rPr>
          <w:rFonts w:ascii="仿宋_GB2312" w:eastAsia="仿宋_GB2312" w:hAnsi="Tahoma" w:cs="仿宋_GB2312" w:hint="eastAsia"/>
          <w:b/>
          <w:color w:val="444444"/>
          <w:kern w:val="0"/>
          <w:sz w:val="32"/>
          <w:szCs w:val="32"/>
          <w:shd w:val="clear" w:color="auto" w:fill="FFFFFF"/>
          <w:lang/>
        </w:rPr>
        <w:t>2</w:t>
      </w:r>
      <w:r>
        <w:rPr>
          <w:rFonts w:ascii="仿宋_GB2312" w:eastAsia="仿宋_GB2312" w:hAnsi="Tahoma" w:cs="仿宋_GB2312"/>
          <w:b/>
          <w:color w:val="444444"/>
          <w:kern w:val="0"/>
          <w:sz w:val="32"/>
          <w:szCs w:val="32"/>
          <w:shd w:val="clear" w:color="auto" w:fill="FFFFFF"/>
          <w:lang/>
        </w:rPr>
        <w:t>）《专业科目（辅导员</w:t>
      </w:r>
      <w:r>
        <w:rPr>
          <w:rFonts w:ascii="仿宋_GB2312" w:eastAsia="仿宋_GB2312" w:hAnsi="Tahoma" w:cs="仿宋_GB2312" w:hint="eastAsia"/>
          <w:b/>
          <w:color w:val="444444"/>
          <w:kern w:val="0"/>
          <w:sz w:val="32"/>
          <w:szCs w:val="32"/>
          <w:shd w:val="clear" w:color="auto" w:fill="FFFFFF"/>
          <w:lang/>
        </w:rPr>
        <w:t>类</w:t>
      </w:r>
      <w:r>
        <w:rPr>
          <w:rFonts w:ascii="仿宋_GB2312" w:eastAsia="仿宋_GB2312" w:hAnsi="Tahoma" w:cs="仿宋_GB2312"/>
          <w:b/>
          <w:color w:val="444444"/>
          <w:kern w:val="0"/>
          <w:sz w:val="32"/>
          <w:szCs w:val="32"/>
          <w:shd w:val="clear" w:color="auto" w:fill="FFFFFF"/>
          <w:lang/>
        </w:rPr>
        <w:t>）》</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试题类型：主要为客观性试题（选择题、判断题等）和主观性试题。</w:t>
      </w:r>
    </w:p>
    <w:p w:rsidR="002833A5" w:rsidRDefault="000B364A">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测试内容：主要为专业能力测试，主要测试考生对应聘岗位相关基础知识和技能的了解掌握程度与运用能力，以及适应岗位要求的基本素质和能力要素。主要测查包括中央和天津市针对高校的系列文件和讲话精神、思想政治工作、高</w:t>
      </w:r>
      <w:r>
        <w:rPr>
          <w:rFonts w:ascii="仿宋_GB2312" w:eastAsia="仿宋_GB2312" w:hAnsi="Tahoma" w:cs="仿宋_GB2312"/>
          <w:color w:val="444444"/>
          <w:kern w:val="0"/>
          <w:sz w:val="32"/>
          <w:szCs w:val="32"/>
          <w:shd w:val="clear" w:color="auto" w:fill="FFFFFF"/>
          <w:lang/>
        </w:rPr>
        <w:lastRenderedPageBreak/>
        <w:t>校党建、学生管理、心理健康教育、</w:t>
      </w:r>
      <w:r>
        <w:rPr>
          <w:rFonts w:ascii="仿宋_GB2312" w:eastAsia="仿宋_GB2312" w:hAnsi="Tahoma" w:cs="仿宋_GB2312" w:hint="eastAsia"/>
          <w:color w:val="444444"/>
          <w:kern w:val="0"/>
          <w:sz w:val="32"/>
          <w:szCs w:val="32"/>
          <w:shd w:val="clear" w:color="auto" w:fill="FFFFFF"/>
          <w:lang/>
        </w:rPr>
        <w:t>职业生涯规划与就业指导</w:t>
      </w:r>
      <w:r>
        <w:rPr>
          <w:rFonts w:ascii="仿宋_GB2312" w:eastAsia="仿宋_GB2312" w:hAnsi="Tahoma" w:cs="仿宋_GB2312"/>
          <w:color w:val="444444"/>
          <w:kern w:val="0"/>
          <w:sz w:val="32"/>
          <w:szCs w:val="32"/>
          <w:shd w:val="clear" w:color="auto" w:fill="FFFFFF"/>
          <w:lang/>
        </w:rPr>
        <w:t>有关工作实际案例分析等方面内容。</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b/>
          <w:color w:val="444444"/>
          <w:kern w:val="0"/>
          <w:sz w:val="32"/>
          <w:szCs w:val="32"/>
          <w:shd w:val="clear" w:color="auto" w:fill="FFFFFF"/>
          <w:lang/>
        </w:rPr>
        <w:t>（</w:t>
      </w:r>
      <w:r>
        <w:rPr>
          <w:rFonts w:ascii="仿宋_GB2312" w:eastAsia="仿宋_GB2312" w:hAnsi="Tahoma" w:cs="仿宋_GB2312" w:hint="eastAsia"/>
          <w:b/>
          <w:color w:val="444444"/>
          <w:kern w:val="0"/>
          <w:sz w:val="32"/>
          <w:szCs w:val="32"/>
          <w:shd w:val="clear" w:color="auto" w:fill="FFFFFF"/>
          <w:lang/>
        </w:rPr>
        <w:t>3</w:t>
      </w:r>
      <w:r>
        <w:rPr>
          <w:rFonts w:ascii="仿宋_GB2312" w:eastAsia="仿宋_GB2312" w:hAnsi="Tahoma" w:cs="仿宋_GB2312"/>
          <w:b/>
          <w:color w:val="444444"/>
          <w:kern w:val="0"/>
          <w:sz w:val="32"/>
          <w:szCs w:val="32"/>
          <w:shd w:val="clear" w:color="auto" w:fill="FFFFFF"/>
          <w:lang/>
        </w:rPr>
        <w:t>）《专业科目（组织员</w:t>
      </w:r>
      <w:r>
        <w:rPr>
          <w:rFonts w:ascii="仿宋_GB2312" w:eastAsia="仿宋_GB2312" w:hAnsi="Tahoma" w:cs="仿宋_GB2312" w:hint="eastAsia"/>
          <w:b/>
          <w:color w:val="444444"/>
          <w:kern w:val="0"/>
          <w:sz w:val="32"/>
          <w:szCs w:val="32"/>
          <w:shd w:val="clear" w:color="auto" w:fill="FFFFFF"/>
          <w:lang/>
        </w:rPr>
        <w:t>类</w:t>
      </w:r>
      <w:r>
        <w:rPr>
          <w:rFonts w:ascii="仿宋_GB2312" w:eastAsia="仿宋_GB2312" w:hAnsi="Tahoma" w:cs="仿宋_GB2312"/>
          <w:b/>
          <w:color w:val="444444"/>
          <w:kern w:val="0"/>
          <w:sz w:val="32"/>
          <w:szCs w:val="32"/>
          <w:shd w:val="clear" w:color="auto" w:fill="FFFFFF"/>
          <w:lang/>
        </w:rPr>
        <w:t>）》</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rPr>
        <w:t>试题类型：主要为客观性试题（选择题、判断题等）和主观性试题。</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rPr>
        <w:t> </w:t>
      </w:r>
      <w:r>
        <w:rPr>
          <w:rFonts w:ascii="仿宋_GB2312" w:eastAsia="仿宋_GB2312" w:hAnsi="Tahoma" w:cs="仿宋_GB2312"/>
          <w:color w:val="444444"/>
          <w:kern w:val="0"/>
          <w:sz w:val="32"/>
          <w:szCs w:val="32"/>
          <w:shd w:val="clear" w:color="auto" w:fill="FFFFFF"/>
        </w:rPr>
        <w:t xml:space="preserve"> </w:t>
      </w:r>
      <w:r>
        <w:rPr>
          <w:rFonts w:ascii="仿宋_GB2312" w:eastAsia="仿宋_GB2312" w:hAnsi="Tahoma" w:cs="仿宋_GB2312"/>
          <w:color w:val="444444"/>
          <w:kern w:val="0"/>
          <w:sz w:val="32"/>
          <w:szCs w:val="32"/>
          <w:shd w:val="clear" w:color="auto" w:fill="FFFFFF"/>
        </w:rPr>
        <w:t>测试内容：主要为专业能力测试，主要测试考生对应聘岗位相关基础知识和技能的了解掌握程度与运用能力，以及适应岗位要求的基本素质和能力要素。主要测查包括</w:t>
      </w:r>
      <w:r>
        <w:rPr>
          <w:rFonts w:ascii="仿宋_GB2312" w:eastAsia="仿宋_GB2312" w:hAnsi="Tahoma" w:cs="仿宋_GB2312" w:hint="eastAsia"/>
          <w:color w:val="444444"/>
          <w:kern w:val="0"/>
          <w:sz w:val="32"/>
          <w:szCs w:val="32"/>
          <w:shd w:val="clear" w:color="auto" w:fill="FFFFFF"/>
        </w:rPr>
        <w:t>新时代党的建设的重要精神与要求、</w:t>
      </w:r>
      <w:r>
        <w:rPr>
          <w:rFonts w:ascii="仿宋_GB2312" w:eastAsia="仿宋_GB2312" w:hAnsi="Tahoma" w:cs="仿宋_GB2312"/>
          <w:color w:val="444444"/>
          <w:kern w:val="0"/>
          <w:sz w:val="32"/>
          <w:szCs w:val="32"/>
          <w:shd w:val="clear" w:color="auto" w:fill="FFFFFF"/>
        </w:rPr>
        <w:t>中央和</w:t>
      </w:r>
      <w:r>
        <w:rPr>
          <w:rFonts w:ascii="仿宋_GB2312" w:eastAsia="仿宋_GB2312" w:hAnsi="Tahoma" w:cs="仿宋_GB2312" w:hint="eastAsia"/>
          <w:color w:val="444444"/>
          <w:kern w:val="0"/>
          <w:sz w:val="32"/>
          <w:szCs w:val="32"/>
          <w:shd w:val="clear" w:color="auto" w:fill="FFFFFF"/>
        </w:rPr>
        <w:t>天津</w:t>
      </w:r>
      <w:bookmarkStart w:id="0" w:name="_GoBack"/>
      <w:bookmarkEnd w:id="0"/>
      <w:r>
        <w:rPr>
          <w:rFonts w:ascii="仿宋_GB2312" w:eastAsia="仿宋_GB2312" w:hAnsi="Tahoma" w:cs="仿宋_GB2312" w:hint="eastAsia"/>
          <w:color w:val="444444"/>
          <w:kern w:val="0"/>
          <w:sz w:val="32"/>
          <w:szCs w:val="32"/>
          <w:shd w:val="clear" w:color="auto" w:fill="FFFFFF"/>
        </w:rPr>
        <w:t>市委对于党建工作</w:t>
      </w:r>
      <w:r>
        <w:rPr>
          <w:rFonts w:ascii="仿宋_GB2312" w:eastAsia="仿宋_GB2312" w:hAnsi="Tahoma" w:cs="仿宋_GB2312"/>
          <w:color w:val="444444"/>
          <w:kern w:val="0"/>
          <w:sz w:val="32"/>
          <w:szCs w:val="32"/>
          <w:shd w:val="clear" w:color="auto" w:fill="FFFFFF"/>
        </w:rPr>
        <w:t>的系列文件</w:t>
      </w:r>
      <w:r>
        <w:rPr>
          <w:rFonts w:ascii="仿宋_GB2312" w:eastAsia="仿宋_GB2312" w:hAnsi="Tahoma" w:cs="仿宋_GB2312" w:hint="eastAsia"/>
          <w:color w:val="444444"/>
          <w:kern w:val="0"/>
          <w:sz w:val="32"/>
          <w:szCs w:val="32"/>
          <w:shd w:val="clear" w:color="auto" w:fill="FFFFFF"/>
        </w:rPr>
        <w:t>精神和工作要求</w:t>
      </w:r>
      <w:r>
        <w:rPr>
          <w:rFonts w:ascii="仿宋_GB2312" w:eastAsia="仿宋_GB2312" w:hAnsi="Tahoma" w:cs="仿宋_GB2312"/>
          <w:color w:val="444444"/>
          <w:kern w:val="0"/>
          <w:sz w:val="32"/>
          <w:szCs w:val="32"/>
          <w:shd w:val="clear" w:color="auto" w:fill="FFFFFF"/>
        </w:rPr>
        <w:t>、</w:t>
      </w:r>
      <w:r>
        <w:rPr>
          <w:rFonts w:ascii="仿宋_GB2312" w:eastAsia="仿宋_GB2312" w:hAnsi="Tahoma" w:cs="仿宋_GB2312" w:hint="eastAsia"/>
          <w:color w:val="444444"/>
          <w:kern w:val="0"/>
          <w:sz w:val="32"/>
          <w:szCs w:val="32"/>
          <w:shd w:val="clear" w:color="auto" w:fill="FFFFFF"/>
        </w:rPr>
        <w:t>思想</w:t>
      </w:r>
      <w:r>
        <w:rPr>
          <w:rFonts w:ascii="仿宋_GB2312" w:eastAsia="仿宋_GB2312" w:hAnsi="Tahoma" w:cs="仿宋_GB2312" w:hint="eastAsia"/>
          <w:color w:val="444444"/>
          <w:kern w:val="0"/>
          <w:sz w:val="32"/>
          <w:szCs w:val="32"/>
          <w:shd w:val="clear" w:color="auto" w:fill="FFFFFF"/>
        </w:rPr>
        <w:t>政治</w:t>
      </w:r>
      <w:r>
        <w:rPr>
          <w:rFonts w:ascii="仿宋_GB2312" w:eastAsia="仿宋_GB2312" w:hAnsi="Tahoma" w:cs="仿宋_GB2312"/>
          <w:color w:val="444444"/>
          <w:kern w:val="0"/>
          <w:sz w:val="32"/>
          <w:szCs w:val="32"/>
          <w:shd w:val="clear" w:color="auto" w:fill="FFFFFF"/>
        </w:rPr>
        <w:t>工作、高校</w:t>
      </w:r>
      <w:r>
        <w:rPr>
          <w:rFonts w:ascii="仿宋_GB2312" w:eastAsia="仿宋_GB2312" w:hAnsi="Tahoma" w:cs="仿宋_GB2312" w:hint="eastAsia"/>
          <w:color w:val="444444"/>
          <w:kern w:val="0"/>
          <w:sz w:val="32"/>
          <w:szCs w:val="32"/>
          <w:shd w:val="clear" w:color="auto" w:fill="FFFFFF"/>
        </w:rPr>
        <w:t>党务工作、基层</w:t>
      </w:r>
      <w:r>
        <w:rPr>
          <w:rFonts w:ascii="仿宋_GB2312" w:eastAsia="仿宋_GB2312" w:hAnsi="Tahoma" w:cs="仿宋_GB2312"/>
          <w:color w:val="444444"/>
          <w:kern w:val="0"/>
          <w:sz w:val="32"/>
          <w:szCs w:val="32"/>
          <w:shd w:val="clear" w:color="auto" w:fill="FFFFFF"/>
        </w:rPr>
        <w:t>党建、</w:t>
      </w:r>
      <w:r>
        <w:rPr>
          <w:rFonts w:ascii="仿宋_GB2312" w:eastAsia="仿宋_GB2312" w:hAnsi="Tahoma" w:cs="仿宋_GB2312" w:hint="eastAsia"/>
          <w:color w:val="444444"/>
          <w:kern w:val="0"/>
          <w:sz w:val="32"/>
          <w:szCs w:val="32"/>
          <w:shd w:val="clear" w:color="auto" w:fill="FFFFFF"/>
        </w:rPr>
        <w:t>党员发展</w:t>
      </w:r>
      <w:r>
        <w:rPr>
          <w:rFonts w:ascii="仿宋_GB2312" w:eastAsia="仿宋_GB2312" w:hAnsi="Tahoma" w:cs="仿宋_GB2312"/>
          <w:color w:val="444444"/>
          <w:kern w:val="0"/>
          <w:sz w:val="32"/>
          <w:szCs w:val="32"/>
          <w:shd w:val="clear" w:color="auto" w:fill="FFFFFF"/>
        </w:rPr>
        <w:t>、有关工作实际案例分析等方面内容。</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b/>
          <w:color w:val="444444"/>
          <w:kern w:val="0"/>
          <w:sz w:val="32"/>
          <w:szCs w:val="32"/>
          <w:shd w:val="clear" w:color="auto" w:fill="FFFFFF"/>
          <w:lang/>
        </w:rPr>
        <w:t> </w:t>
      </w:r>
      <w:r>
        <w:rPr>
          <w:rFonts w:ascii="仿宋_GB2312" w:eastAsia="仿宋_GB2312" w:hAnsi="Tahoma" w:cs="仿宋_GB2312"/>
          <w:b/>
          <w:color w:val="444444"/>
          <w:kern w:val="0"/>
          <w:sz w:val="32"/>
          <w:szCs w:val="32"/>
          <w:shd w:val="clear" w:color="auto" w:fill="FFFFFF"/>
          <w:lang/>
        </w:rPr>
        <w:t>（</w:t>
      </w:r>
      <w:r>
        <w:rPr>
          <w:rFonts w:ascii="仿宋_GB2312" w:eastAsia="仿宋_GB2312" w:hAnsi="Tahoma" w:cs="仿宋_GB2312" w:hint="eastAsia"/>
          <w:b/>
          <w:color w:val="444444"/>
          <w:kern w:val="0"/>
          <w:sz w:val="32"/>
          <w:szCs w:val="32"/>
          <w:shd w:val="clear" w:color="auto" w:fill="FFFFFF"/>
          <w:lang/>
        </w:rPr>
        <w:t>4</w:t>
      </w:r>
      <w:r>
        <w:rPr>
          <w:rFonts w:ascii="仿宋_GB2312" w:eastAsia="仿宋_GB2312" w:hAnsi="Tahoma" w:cs="仿宋_GB2312"/>
          <w:b/>
          <w:color w:val="444444"/>
          <w:kern w:val="0"/>
          <w:sz w:val="32"/>
          <w:szCs w:val="32"/>
          <w:shd w:val="clear" w:color="auto" w:fill="FFFFFF"/>
          <w:lang/>
        </w:rPr>
        <w:t>）《专业科目（心理</w:t>
      </w:r>
      <w:r>
        <w:rPr>
          <w:rFonts w:ascii="仿宋_GB2312" w:eastAsia="仿宋_GB2312" w:hAnsi="Tahoma" w:cs="仿宋_GB2312" w:hint="eastAsia"/>
          <w:b/>
          <w:color w:val="444444"/>
          <w:kern w:val="0"/>
          <w:sz w:val="32"/>
          <w:szCs w:val="32"/>
          <w:shd w:val="clear" w:color="auto" w:fill="FFFFFF"/>
          <w:lang/>
        </w:rPr>
        <w:t>类</w:t>
      </w:r>
      <w:r>
        <w:rPr>
          <w:rFonts w:ascii="仿宋_GB2312" w:eastAsia="仿宋_GB2312" w:hAnsi="Tahoma" w:cs="仿宋_GB2312"/>
          <w:b/>
          <w:color w:val="444444"/>
          <w:kern w:val="0"/>
          <w:sz w:val="32"/>
          <w:szCs w:val="32"/>
          <w:shd w:val="clear" w:color="auto" w:fill="FFFFFF"/>
          <w:lang/>
        </w:rPr>
        <w:t>）》</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试题类型：主要为客观性试题</w:t>
      </w:r>
      <w:r>
        <w:rPr>
          <w:rFonts w:ascii="仿宋_GB2312" w:eastAsia="仿宋_GB2312" w:hAnsi="Tahoma" w:cs="仿宋_GB2312"/>
          <w:color w:val="444444"/>
          <w:kern w:val="0"/>
          <w:sz w:val="32"/>
          <w:szCs w:val="32"/>
          <w:shd w:val="clear" w:color="auto" w:fill="FFFFFF"/>
        </w:rPr>
        <w:t>（选择题、判断题等）</w:t>
      </w:r>
      <w:r>
        <w:rPr>
          <w:rFonts w:ascii="仿宋_GB2312" w:eastAsia="仿宋_GB2312" w:hAnsi="Tahoma" w:cs="仿宋_GB2312"/>
          <w:color w:val="444444"/>
          <w:kern w:val="0"/>
          <w:sz w:val="32"/>
          <w:szCs w:val="32"/>
          <w:shd w:val="clear" w:color="auto" w:fill="FFFFFF"/>
          <w:lang/>
        </w:rPr>
        <w:t>和主观性试题。</w:t>
      </w:r>
    </w:p>
    <w:p w:rsidR="002833A5" w:rsidRDefault="000B364A">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测试内容：主要为专业能力测试，主要测试考生对应聘岗位相关基础知识和技能的了解掌握程度与运用能力，以及适应岗位要求的基本素质和能力要素。主要测查</w:t>
      </w:r>
      <w:r>
        <w:rPr>
          <w:rFonts w:ascii="仿宋_GB2312" w:eastAsia="仿宋_GB2312" w:hAnsi="Tahoma" w:cs="仿宋_GB2312" w:hint="eastAsia"/>
          <w:color w:val="444444"/>
          <w:kern w:val="0"/>
          <w:sz w:val="32"/>
          <w:szCs w:val="32"/>
          <w:shd w:val="clear" w:color="auto" w:fill="FFFFFF"/>
          <w:lang/>
        </w:rPr>
        <w:t>包括</w:t>
      </w:r>
      <w:r>
        <w:rPr>
          <w:rFonts w:ascii="仿宋_GB2312" w:eastAsia="仿宋_GB2312" w:hAnsi="Tahoma" w:cs="仿宋_GB2312"/>
          <w:color w:val="444444"/>
          <w:kern w:val="0"/>
          <w:sz w:val="32"/>
          <w:szCs w:val="32"/>
          <w:shd w:val="clear" w:color="auto" w:fill="FFFFFF"/>
          <w:lang/>
        </w:rPr>
        <w:t>高校心理健康教育工作应具备的基本理论知识与开展学校心理健康教育的实践技能水平。基本理论主要测查心理学专业的主干课程知识，包括普通心理学、发展心理学、教育心理学、社会心理学等方面的内容。实践技能方面主要测查考生对高校心理健康教育实务的理解、分析，以及运用心理学方法解</w:t>
      </w:r>
      <w:r>
        <w:rPr>
          <w:rFonts w:ascii="仿宋_GB2312" w:eastAsia="仿宋_GB2312" w:hAnsi="Tahoma" w:cs="仿宋_GB2312"/>
          <w:color w:val="444444"/>
          <w:kern w:val="0"/>
          <w:sz w:val="32"/>
          <w:szCs w:val="32"/>
          <w:shd w:val="clear" w:color="auto" w:fill="FFFFFF"/>
          <w:lang/>
        </w:rPr>
        <w:lastRenderedPageBreak/>
        <w:t>决问题</w:t>
      </w:r>
      <w:r>
        <w:rPr>
          <w:rFonts w:ascii="仿宋_GB2312" w:eastAsia="仿宋_GB2312" w:hAnsi="Tahoma" w:cs="仿宋_GB2312" w:hint="eastAsia"/>
          <w:color w:val="444444"/>
          <w:kern w:val="0"/>
          <w:sz w:val="32"/>
          <w:szCs w:val="32"/>
          <w:shd w:val="clear" w:color="auto" w:fill="FFFFFF"/>
          <w:lang/>
        </w:rPr>
        <w:t>的能力</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包括心理测量</w:t>
      </w:r>
      <w:r>
        <w:rPr>
          <w:rFonts w:ascii="仿宋_GB2312" w:eastAsia="仿宋_GB2312" w:hAnsi="Tahoma" w:cs="仿宋_GB2312" w:hint="eastAsia"/>
          <w:color w:val="444444"/>
          <w:kern w:val="0"/>
          <w:sz w:val="32"/>
          <w:szCs w:val="32"/>
          <w:shd w:val="clear" w:color="auto" w:fill="FFFFFF"/>
          <w:lang/>
        </w:rPr>
        <w:t>与统计</w:t>
      </w:r>
      <w:r>
        <w:rPr>
          <w:rFonts w:ascii="仿宋_GB2312" w:eastAsia="仿宋_GB2312" w:hAnsi="Tahoma" w:cs="仿宋_GB2312"/>
          <w:color w:val="444444"/>
          <w:kern w:val="0"/>
          <w:sz w:val="32"/>
          <w:szCs w:val="32"/>
          <w:shd w:val="clear" w:color="auto" w:fill="FFFFFF"/>
          <w:lang/>
        </w:rPr>
        <w:t>、心理健康教育、心理咨询、团体心理辅导</w:t>
      </w:r>
      <w:r>
        <w:rPr>
          <w:rFonts w:ascii="仿宋_GB2312" w:eastAsia="仿宋_GB2312" w:hAnsi="Tahoma" w:cs="仿宋_GB2312" w:hint="eastAsia"/>
          <w:color w:val="444444"/>
          <w:kern w:val="0"/>
          <w:sz w:val="32"/>
          <w:szCs w:val="32"/>
          <w:shd w:val="clear" w:color="auto" w:fill="FFFFFF"/>
          <w:lang/>
        </w:rPr>
        <w:t>、心理危机干预和处理</w:t>
      </w:r>
      <w:r>
        <w:rPr>
          <w:rFonts w:ascii="仿宋_GB2312" w:eastAsia="仿宋_GB2312" w:hAnsi="Tahoma" w:cs="仿宋_GB2312"/>
          <w:color w:val="444444"/>
          <w:kern w:val="0"/>
          <w:sz w:val="32"/>
          <w:szCs w:val="32"/>
          <w:shd w:val="clear" w:color="auto" w:fill="FFFFFF"/>
          <w:lang/>
        </w:rPr>
        <w:t>等内容。</w:t>
      </w:r>
    </w:p>
    <w:p w:rsidR="002833A5" w:rsidRDefault="000B364A" w:rsidP="000B364A">
      <w:pPr>
        <w:widowControl/>
        <w:numPr>
          <w:ilvl w:val="0"/>
          <w:numId w:val="1"/>
        </w:numPr>
        <w:shd w:val="clear" w:color="auto" w:fill="FFFFFF"/>
        <w:spacing w:line="30" w:lineRule="atLeast"/>
        <w:ind w:firstLineChars="200" w:firstLine="64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hint="eastAsia"/>
          <w:b/>
          <w:bCs/>
          <w:color w:val="444444"/>
          <w:kern w:val="0"/>
          <w:sz w:val="32"/>
          <w:szCs w:val="32"/>
          <w:shd w:val="clear" w:color="auto" w:fill="FFFFFF"/>
          <w:lang/>
        </w:rPr>
        <w:t>专业技术岗位</w:t>
      </w:r>
    </w:p>
    <w:p w:rsidR="002833A5" w:rsidRDefault="000B364A">
      <w:pPr>
        <w:widowControl/>
        <w:shd w:val="clear" w:color="auto" w:fill="FFFFFF"/>
        <w:spacing w:line="30" w:lineRule="atLeast"/>
        <w:ind w:firstLineChars="200" w:firstLine="64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笔试考试</w:t>
      </w:r>
      <w:r>
        <w:rPr>
          <w:rFonts w:ascii="仿宋_GB2312" w:eastAsia="仿宋_GB2312" w:hAnsi="Tahoma" w:cs="仿宋_GB2312" w:hint="eastAsia"/>
          <w:color w:val="444444"/>
          <w:kern w:val="0"/>
          <w:sz w:val="32"/>
          <w:szCs w:val="32"/>
          <w:shd w:val="clear" w:color="auto" w:fill="FFFFFF"/>
          <w:lang/>
        </w:rPr>
        <w:t>为</w:t>
      </w:r>
      <w:r>
        <w:rPr>
          <w:rFonts w:ascii="仿宋_GB2312" w:eastAsia="仿宋_GB2312" w:hAnsi="Tahoma" w:cs="仿宋_GB2312"/>
          <w:color w:val="444444"/>
          <w:kern w:val="0"/>
          <w:sz w:val="32"/>
          <w:szCs w:val="32"/>
          <w:shd w:val="clear" w:color="auto" w:fill="FFFFFF"/>
          <w:lang/>
        </w:rPr>
        <w:t>《专业科目》</w:t>
      </w:r>
      <w:r>
        <w:rPr>
          <w:rFonts w:ascii="仿宋_GB2312" w:eastAsia="仿宋_GB2312" w:hAnsi="Tahoma" w:cs="仿宋_GB2312" w:hint="eastAsia"/>
          <w:color w:val="444444"/>
          <w:kern w:val="0"/>
          <w:sz w:val="32"/>
          <w:szCs w:val="32"/>
          <w:shd w:val="clear" w:color="auto" w:fill="FFFFFF"/>
          <w:lang/>
        </w:rPr>
        <w:t>一科</w:t>
      </w:r>
      <w:r>
        <w:rPr>
          <w:rFonts w:ascii="仿宋_GB2312" w:eastAsia="仿宋_GB2312" w:hAnsi="Tahoma" w:cs="仿宋_GB2312"/>
          <w:color w:val="444444"/>
          <w:kern w:val="0"/>
          <w:sz w:val="32"/>
          <w:szCs w:val="32"/>
          <w:shd w:val="clear" w:color="auto" w:fill="FFFFFF"/>
          <w:lang/>
        </w:rPr>
        <w:t>（闭卷、考试</w:t>
      </w:r>
      <w:r>
        <w:rPr>
          <w:rFonts w:ascii="仿宋_GB2312" w:eastAsia="仿宋_GB2312" w:hAnsi="Tahoma" w:cs="仿宋_GB2312" w:hint="eastAsia"/>
          <w:color w:val="444444"/>
          <w:kern w:val="0"/>
          <w:sz w:val="32"/>
          <w:szCs w:val="32"/>
          <w:shd w:val="clear" w:color="auto" w:fill="FFFFFF"/>
          <w:lang/>
        </w:rPr>
        <w:t>时长为</w:t>
      </w:r>
      <w:r>
        <w:rPr>
          <w:rFonts w:ascii="仿宋_GB2312" w:eastAsia="仿宋_GB2312" w:hAnsi="Tahoma" w:cs="仿宋_GB2312" w:hint="eastAsia"/>
          <w:color w:val="444444"/>
          <w:kern w:val="0"/>
          <w:sz w:val="32"/>
          <w:szCs w:val="32"/>
          <w:shd w:val="clear" w:color="auto" w:fill="FFFFFF"/>
          <w:lang/>
        </w:rPr>
        <w:t>120</w:t>
      </w:r>
      <w:r>
        <w:rPr>
          <w:rFonts w:ascii="仿宋_GB2312" w:eastAsia="仿宋_GB2312" w:hAnsi="Tahoma" w:cs="仿宋_GB2312" w:hint="eastAsia"/>
          <w:color w:val="444444"/>
          <w:kern w:val="0"/>
          <w:sz w:val="32"/>
          <w:szCs w:val="32"/>
          <w:shd w:val="clear" w:color="auto" w:fill="FFFFFF"/>
          <w:lang/>
        </w:rPr>
        <w:t>分钟</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满分为</w:t>
      </w:r>
      <w:r>
        <w:rPr>
          <w:rFonts w:ascii="仿宋_GB2312" w:eastAsia="仿宋_GB2312" w:hAnsi="Tahoma" w:cs="仿宋_GB2312"/>
          <w:color w:val="444444"/>
          <w:kern w:val="0"/>
          <w:sz w:val="32"/>
          <w:szCs w:val="32"/>
          <w:shd w:val="clear" w:color="auto" w:fill="FFFFFF"/>
          <w:lang/>
        </w:rPr>
        <w:t>100</w:t>
      </w:r>
      <w:r>
        <w:rPr>
          <w:rFonts w:ascii="仿宋_GB2312" w:eastAsia="仿宋_GB2312" w:hAnsi="Tahoma" w:cs="仿宋_GB2312"/>
          <w:color w:val="444444"/>
          <w:kern w:val="0"/>
          <w:sz w:val="32"/>
          <w:szCs w:val="32"/>
          <w:shd w:val="clear" w:color="auto" w:fill="FFFFFF"/>
          <w:lang/>
        </w:rPr>
        <w:t>分）。《专业科目》分为《专业科目（</w:t>
      </w:r>
      <w:r>
        <w:rPr>
          <w:rFonts w:ascii="仿宋_GB2312" w:eastAsia="仿宋_GB2312" w:hAnsi="Tahoma" w:cs="仿宋_GB2312" w:hint="eastAsia"/>
          <w:color w:val="444444"/>
          <w:kern w:val="0"/>
          <w:sz w:val="32"/>
          <w:szCs w:val="32"/>
          <w:shd w:val="clear" w:color="auto" w:fill="FFFFFF"/>
          <w:lang/>
        </w:rPr>
        <w:t>体育类</w:t>
      </w:r>
      <w:r>
        <w:rPr>
          <w:rFonts w:ascii="仿宋_GB2312" w:eastAsia="仿宋_GB2312" w:hAnsi="Tahoma" w:cs="仿宋_GB2312"/>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color w:val="444444"/>
          <w:kern w:val="0"/>
          <w:sz w:val="32"/>
          <w:szCs w:val="32"/>
          <w:shd w:val="clear" w:color="auto" w:fill="FFFFFF"/>
          <w:lang/>
        </w:rPr>
        <w:t>《专业科目（</w:t>
      </w:r>
      <w:r>
        <w:rPr>
          <w:rFonts w:ascii="仿宋_GB2312" w:eastAsia="仿宋_GB2312" w:hAnsi="Tahoma" w:cs="仿宋_GB2312" w:hint="eastAsia"/>
          <w:color w:val="444444"/>
          <w:kern w:val="0"/>
          <w:sz w:val="32"/>
          <w:szCs w:val="32"/>
          <w:shd w:val="clear" w:color="auto" w:fill="FFFFFF"/>
          <w:lang/>
        </w:rPr>
        <w:t>工程技术</w:t>
      </w:r>
      <w:r>
        <w:rPr>
          <w:rFonts w:ascii="仿宋_GB2312" w:eastAsia="仿宋_GB2312" w:hAnsi="Tahoma" w:cs="仿宋_GB2312" w:hint="eastAsia"/>
          <w:color w:val="444444"/>
          <w:kern w:val="0"/>
          <w:sz w:val="32"/>
          <w:szCs w:val="32"/>
          <w:shd w:val="clear" w:color="auto" w:fill="FFFFFF"/>
          <w:lang/>
        </w:rPr>
        <w:t>1</w:t>
      </w:r>
      <w:r>
        <w:rPr>
          <w:rFonts w:ascii="仿宋_GB2312" w:eastAsia="仿宋_GB2312" w:hAnsi="Tahoma" w:cs="仿宋_GB2312" w:hint="eastAsia"/>
          <w:color w:val="444444"/>
          <w:kern w:val="0"/>
          <w:sz w:val="32"/>
          <w:szCs w:val="32"/>
          <w:shd w:val="clear" w:color="auto" w:fill="FFFFFF"/>
          <w:lang/>
        </w:rPr>
        <w:t>类</w:t>
      </w:r>
      <w:r>
        <w:rPr>
          <w:rFonts w:ascii="仿宋_GB2312" w:eastAsia="仿宋_GB2312" w:hAnsi="Tahoma" w:cs="仿宋_GB2312"/>
          <w:color w:val="444444"/>
          <w:kern w:val="0"/>
          <w:sz w:val="32"/>
          <w:szCs w:val="32"/>
          <w:shd w:val="clear" w:color="auto" w:fill="FFFFFF"/>
          <w:lang/>
        </w:rPr>
        <w:t>）》和《专业科目（</w:t>
      </w:r>
      <w:r>
        <w:rPr>
          <w:rFonts w:ascii="仿宋_GB2312" w:eastAsia="仿宋_GB2312" w:hAnsi="Tahoma" w:cs="仿宋_GB2312" w:hint="eastAsia"/>
          <w:color w:val="444444"/>
          <w:kern w:val="0"/>
          <w:sz w:val="32"/>
          <w:szCs w:val="32"/>
          <w:shd w:val="clear" w:color="auto" w:fill="FFFFFF"/>
          <w:lang/>
        </w:rPr>
        <w:t>工程技术</w:t>
      </w:r>
      <w:r>
        <w:rPr>
          <w:rFonts w:ascii="仿宋_GB2312" w:eastAsia="仿宋_GB2312" w:hAnsi="Tahoma" w:cs="仿宋_GB2312" w:hint="eastAsia"/>
          <w:color w:val="444444"/>
          <w:kern w:val="0"/>
          <w:sz w:val="32"/>
          <w:szCs w:val="32"/>
          <w:shd w:val="clear" w:color="auto" w:fill="FFFFFF"/>
          <w:lang/>
        </w:rPr>
        <w:t>2</w:t>
      </w:r>
      <w:r>
        <w:rPr>
          <w:rFonts w:ascii="仿宋_GB2312" w:eastAsia="仿宋_GB2312" w:hAnsi="Tahoma" w:cs="仿宋_GB2312" w:hint="eastAsia"/>
          <w:color w:val="444444"/>
          <w:kern w:val="0"/>
          <w:sz w:val="32"/>
          <w:szCs w:val="32"/>
          <w:shd w:val="clear" w:color="auto" w:fill="FFFFFF"/>
          <w:lang/>
        </w:rPr>
        <w:t>类</w:t>
      </w:r>
      <w:r>
        <w:rPr>
          <w:rFonts w:ascii="仿宋_GB2312" w:eastAsia="仿宋_GB2312" w:hAnsi="Tahoma" w:cs="仿宋_GB2312"/>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三</w:t>
      </w:r>
      <w:r>
        <w:rPr>
          <w:rFonts w:ascii="仿宋_GB2312" w:eastAsia="仿宋_GB2312" w:hAnsi="Tahoma" w:cs="仿宋_GB2312"/>
          <w:color w:val="444444"/>
          <w:kern w:val="0"/>
          <w:sz w:val="32"/>
          <w:szCs w:val="32"/>
          <w:shd w:val="clear" w:color="auto" w:fill="FFFFFF"/>
          <w:lang/>
        </w:rPr>
        <w:t>类。《专业科目》考试大纲如下：</w:t>
      </w:r>
    </w:p>
    <w:p w:rsidR="002833A5" w:rsidRDefault="000B364A" w:rsidP="000B364A">
      <w:pPr>
        <w:widowControl/>
        <w:shd w:val="clear" w:color="auto" w:fill="FFFFFF"/>
        <w:spacing w:line="30" w:lineRule="atLeast"/>
        <w:ind w:leftChars="200" w:left="42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hint="eastAsia"/>
          <w:b/>
          <w:bCs/>
          <w:color w:val="444444"/>
          <w:kern w:val="0"/>
          <w:sz w:val="32"/>
          <w:szCs w:val="32"/>
          <w:shd w:val="clear" w:color="auto" w:fill="FFFFFF"/>
          <w:lang/>
        </w:rPr>
        <w:t>（</w:t>
      </w:r>
      <w:r>
        <w:rPr>
          <w:rFonts w:ascii="仿宋_GB2312" w:eastAsia="仿宋_GB2312" w:hAnsi="Tahoma" w:cs="仿宋_GB2312" w:hint="eastAsia"/>
          <w:b/>
          <w:bCs/>
          <w:color w:val="444444"/>
          <w:kern w:val="0"/>
          <w:sz w:val="32"/>
          <w:szCs w:val="32"/>
          <w:shd w:val="clear" w:color="auto" w:fill="FFFFFF"/>
          <w:lang/>
        </w:rPr>
        <w:t>1</w:t>
      </w:r>
      <w:r>
        <w:rPr>
          <w:rFonts w:ascii="仿宋_GB2312" w:eastAsia="仿宋_GB2312" w:hAnsi="Tahoma" w:cs="仿宋_GB2312" w:hint="eastAsia"/>
          <w:b/>
          <w:bCs/>
          <w:color w:val="444444"/>
          <w:kern w:val="0"/>
          <w:sz w:val="32"/>
          <w:szCs w:val="32"/>
          <w:shd w:val="clear" w:color="auto" w:fill="FFFFFF"/>
          <w:lang/>
        </w:rPr>
        <w:t>）《专业科目（体育类）》</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试题类型：主要为客观性试题</w:t>
      </w:r>
      <w:r>
        <w:rPr>
          <w:rFonts w:ascii="仿宋_GB2312" w:eastAsia="仿宋_GB2312" w:hAnsi="Tahoma" w:cs="仿宋_GB2312"/>
          <w:color w:val="444444"/>
          <w:kern w:val="0"/>
          <w:sz w:val="32"/>
          <w:szCs w:val="32"/>
          <w:shd w:val="clear" w:color="auto" w:fill="FFFFFF"/>
        </w:rPr>
        <w:t>（选择题、判断题等）</w:t>
      </w:r>
      <w:r>
        <w:rPr>
          <w:rFonts w:ascii="仿宋_GB2312" w:eastAsia="仿宋_GB2312" w:hAnsi="Tahoma" w:cs="仿宋_GB2312"/>
          <w:color w:val="444444"/>
          <w:kern w:val="0"/>
          <w:sz w:val="32"/>
          <w:szCs w:val="32"/>
          <w:shd w:val="clear" w:color="auto" w:fill="FFFFFF"/>
          <w:lang/>
        </w:rPr>
        <w:t>和主观性试题</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简答题、论述题</w:t>
      </w:r>
      <w:r>
        <w:rPr>
          <w:rFonts w:ascii="仿宋_GB2312" w:eastAsia="仿宋_GB2312" w:hAnsi="Tahoma" w:cs="仿宋_GB2312"/>
          <w:color w:val="444444"/>
          <w:kern w:val="0"/>
          <w:sz w:val="32"/>
          <w:szCs w:val="32"/>
          <w:shd w:val="clear" w:color="auto" w:fill="FFFFFF"/>
          <w:lang/>
        </w:rPr>
        <w:t>等）。</w:t>
      </w:r>
    </w:p>
    <w:p w:rsidR="002833A5" w:rsidRDefault="000B364A">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 </w:t>
      </w: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测试内容：</w:t>
      </w:r>
      <w:r>
        <w:rPr>
          <w:rFonts w:ascii="仿宋_GB2312" w:eastAsia="仿宋_GB2312" w:hAnsi="Tahoma" w:cs="仿宋_GB2312" w:hint="eastAsia"/>
          <w:color w:val="444444"/>
          <w:kern w:val="0"/>
          <w:sz w:val="32"/>
          <w:szCs w:val="32"/>
          <w:shd w:val="clear" w:color="auto" w:fill="FFFFFF"/>
          <w:lang/>
        </w:rPr>
        <w:t>主要</w:t>
      </w:r>
      <w:r>
        <w:rPr>
          <w:rFonts w:ascii="仿宋_GB2312" w:eastAsia="仿宋_GB2312" w:hAnsi="Tahoma" w:cs="仿宋_GB2312" w:hint="eastAsia"/>
          <w:color w:val="444444"/>
          <w:kern w:val="0"/>
          <w:sz w:val="32"/>
          <w:szCs w:val="32"/>
          <w:shd w:val="clear" w:color="auto" w:fill="FFFFFF"/>
          <w:lang/>
        </w:rPr>
        <w:t>测试考生</w:t>
      </w:r>
      <w:r>
        <w:rPr>
          <w:rFonts w:ascii="仿宋_GB2312" w:eastAsia="仿宋_GB2312" w:hAnsi="Tahoma" w:cs="仿宋_GB2312" w:hint="eastAsia"/>
          <w:color w:val="444444"/>
          <w:kern w:val="0"/>
          <w:sz w:val="32"/>
          <w:szCs w:val="32"/>
          <w:shd w:val="clear" w:color="auto" w:fill="FFFFFF"/>
          <w:lang/>
        </w:rPr>
        <w:t>从事</w:t>
      </w:r>
      <w:r>
        <w:rPr>
          <w:rFonts w:ascii="仿宋_GB2312" w:eastAsia="仿宋_GB2312" w:hAnsi="Tahoma" w:cs="仿宋_GB2312" w:hint="eastAsia"/>
          <w:color w:val="444444"/>
          <w:kern w:val="0"/>
          <w:sz w:val="32"/>
          <w:szCs w:val="32"/>
          <w:shd w:val="clear" w:color="auto" w:fill="FFFFFF"/>
          <w:lang/>
        </w:rPr>
        <w:t>高校</w:t>
      </w:r>
      <w:r>
        <w:rPr>
          <w:rFonts w:ascii="仿宋_GB2312" w:eastAsia="仿宋_GB2312" w:hAnsi="Tahoma" w:cs="仿宋_GB2312" w:hint="eastAsia"/>
          <w:color w:val="444444"/>
          <w:kern w:val="0"/>
          <w:sz w:val="32"/>
          <w:szCs w:val="32"/>
          <w:shd w:val="clear" w:color="auto" w:fill="FFFFFF"/>
          <w:lang/>
        </w:rPr>
        <w:t>体育教学科研工作相关的专业知识与技能。包括体育理论、体育教学方法</w:t>
      </w:r>
      <w:r>
        <w:rPr>
          <w:rFonts w:ascii="仿宋_GB2312" w:eastAsia="仿宋_GB2312" w:hAnsi="Tahoma" w:cs="仿宋_GB2312" w:hint="eastAsia"/>
          <w:color w:val="444444"/>
          <w:kern w:val="0"/>
          <w:sz w:val="32"/>
          <w:szCs w:val="32"/>
          <w:shd w:val="clear" w:color="auto" w:fill="FFFFFF"/>
          <w:lang/>
        </w:rPr>
        <w:t>、</w:t>
      </w:r>
      <w:r>
        <w:rPr>
          <w:rFonts w:ascii="仿宋_GB2312" w:eastAsia="仿宋_GB2312" w:hAnsi="Tahoma" w:cs="仿宋_GB2312" w:hint="eastAsia"/>
          <w:color w:val="444444"/>
          <w:kern w:val="0"/>
          <w:sz w:val="32"/>
          <w:szCs w:val="32"/>
          <w:shd w:val="clear" w:color="auto" w:fill="FFFFFF"/>
          <w:lang/>
        </w:rPr>
        <w:t>体育常识以及体育方面的综合素养。</w:t>
      </w:r>
    </w:p>
    <w:p w:rsidR="002833A5" w:rsidRDefault="000B364A" w:rsidP="000B364A">
      <w:pPr>
        <w:widowControl/>
        <w:shd w:val="clear" w:color="auto" w:fill="FFFFFF"/>
        <w:spacing w:line="30" w:lineRule="atLeast"/>
        <w:ind w:leftChars="200" w:left="42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hint="eastAsia"/>
          <w:b/>
          <w:bCs/>
          <w:color w:val="444444"/>
          <w:kern w:val="0"/>
          <w:sz w:val="32"/>
          <w:szCs w:val="32"/>
          <w:shd w:val="clear" w:color="auto" w:fill="FFFFFF"/>
          <w:lang/>
        </w:rPr>
        <w:t>（</w:t>
      </w:r>
      <w:r>
        <w:rPr>
          <w:rFonts w:ascii="仿宋_GB2312" w:eastAsia="仿宋_GB2312" w:hAnsi="Tahoma" w:cs="仿宋_GB2312" w:hint="eastAsia"/>
          <w:b/>
          <w:bCs/>
          <w:color w:val="444444"/>
          <w:kern w:val="0"/>
          <w:sz w:val="32"/>
          <w:szCs w:val="32"/>
          <w:shd w:val="clear" w:color="auto" w:fill="FFFFFF"/>
          <w:lang/>
        </w:rPr>
        <w:t>2</w:t>
      </w:r>
      <w:r>
        <w:rPr>
          <w:rFonts w:ascii="仿宋_GB2312" w:eastAsia="仿宋_GB2312" w:hAnsi="Tahoma" w:cs="仿宋_GB2312" w:hint="eastAsia"/>
          <w:b/>
          <w:bCs/>
          <w:color w:val="444444"/>
          <w:kern w:val="0"/>
          <w:sz w:val="32"/>
          <w:szCs w:val="32"/>
          <w:shd w:val="clear" w:color="auto" w:fill="FFFFFF"/>
          <w:lang/>
        </w:rPr>
        <w:t>）《专业科目（工程技术</w:t>
      </w:r>
      <w:r>
        <w:rPr>
          <w:rFonts w:ascii="仿宋_GB2312" w:eastAsia="仿宋_GB2312" w:hAnsi="Tahoma" w:cs="仿宋_GB2312" w:hint="eastAsia"/>
          <w:b/>
          <w:bCs/>
          <w:color w:val="444444"/>
          <w:kern w:val="0"/>
          <w:sz w:val="32"/>
          <w:szCs w:val="32"/>
          <w:shd w:val="clear" w:color="auto" w:fill="FFFFFF"/>
          <w:lang/>
        </w:rPr>
        <w:t>1</w:t>
      </w:r>
      <w:r>
        <w:rPr>
          <w:rFonts w:ascii="仿宋_GB2312" w:eastAsia="仿宋_GB2312" w:hAnsi="Tahoma" w:cs="仿宋_GB2312" w:hint="eastAsia"/>
          <w:b/>
          <w:bCs/>
          <w:color w:val="444444"/>
          <w:kern w:val="0"/>
          <w:sz w:val="32"/>
          <w:szCs w:val="32"/>
          <w:shd w:val="clear" w:color="auto" w:fill="FFFFFF"/>
          <w:lang/>
        </w:rPr>
        <w:t>类）》</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t xml:space="preserve"> </w:t>
      </w:r>
      <w:r>
        <w:rPr>
          <w:rFonts w:ascii="仿宋_GB2312" w:eastAsia="仿宋_GB2312" w:hAnsi="Tahoma" w:cs="仿宋_GB2312"/>
          <w:color w:val="444444"/>
          <w:kern w:val="0"/>
          <w:sz w:val="32"/>
          <w:szCs w:val="32"/>
          <w:shd w:val="clear" w:color="auto" w:fill="FFFFFF"/>
          <w:lang/>
        </w:rPr>
        <w:t>试题类型：主要为客观性试题</w:t>
      </w:r>
      <w:r>
        <w:rPr>
          <w:rFonts w:ascii="仿宋_GB2312" w:eastAsia="仿宋_GB2312" w:hAnsi="Tahoma" w:cs="仿宋_GB2312"/>
          <w:color w:val="444444"/>
          <w:kern w:val="0"/>
          <w:sz w:val="32"/>
          <w:szCs w:val="32"/>
          <w:shd w:val="clear" w:color="auto" w:fill="FFFFFF"/>
        </w:rPr>
        <w:t>（选择题、判断题</w:t>
      </w:r>
      <w:r>
        <w:rPr>
          <w:rFonts w:ascii="仿宋_GB2312" w:eastAsia="仿宋_GB2312" w:hAnsi="Tahoma" w:cs="仿宋_GB2312" w:hint="eastAsia"/>
          <w:color w:val="444444"/>
          <w:kern w:val="0"/>
          <w:sz w:val="32"/>
          <w:szCs w:val="32"/>
          <w:shd w:val="clear" w:color="auto" w:fill="FFFFFF"/>
        </w:rPr>
        <w:t>、计算题</w:t>
      </w:r>
      <w:r>
        <w:rPr>
          <w:rFonts w:ascii="仿宋_GB2312" w:eastAsia="仿宋_GB2312" w:hAnsi="Tahoma" w:cs="仿宋_GB2312"/>
          <w:color w:val="444444"/>
          <w:kern w:val="0"/>
          <w:sz w:val="32"/>
          <w:szCs w:val="32"/>
          <w:shd w:val="clear" w:color="auto" w:fill="FFFFFF"/>
        </w:rPr>
        <w:t>等）</w:t>
      </w:r>
      <w:r>
        <w:rPr>
          <w:rFonts w:ascii="仿宋_GB2312" w:eastAsia="仿宋_GB2312" w:hAnsi="Tahoma" w:cs="仿宋_GB2312"/>
          <w:color w:val="444444"/>
          <w:kern w:val="0"/>
          <w:sz w:val="32"/>
          <w:szCs w:val="32"/>
          <w:shd w:val="clear" w:color="auto" w:fill="FFFFFF"/>
          <w:lang/>
        </w:rPr>
        <w:t>和主观性试题</w:t>
      </w:r>
      <w:r>
        <w:rPr>
          <w:rFonts w:ascii="仿宋_GB2312" w:eastAsia="仿宋_GB2312" w:hAnsi="Tahoma" w:cs="仿宋_GB2312" w:hint="eastAsia"/>
          <w:color w:val="444444"/>
          <w:kern w:val="0"/>
          <w:sz w:val="32"/>
          <w:szCs w:val="32"/>
          <w:shd w:val="clear" w:color="auto" w:fill="FFFFFF"/>
          <w:lang/>
        </w:rPr>
        <w:t>（名词解释、</w:t>
      </w:r>
      <w:r>
        <w:rPr>
          <w:rFonts w:ascii="仿宋_GB2312" w:eastAsia="仿宋_GB2312" w:hAnsi="Tahoma" w:cs="仿宋_GB2312" w:hint="eastAsia"/>
          <w:color w:val="444444"/>
          <w:kern w:val="0"/>
          <w:sz w:val="32"/>
          <w:szCs w:val="32"/>
          <w:shd w:val="clear" w:color="auto" w:fill="FFFFFF"/>
          <w:lang/>
        </w:rPr>
        <w:t>简答题</w:t>
      </w:r>
      <w:r>
        <w:rPr>
          <w:rFonts w:ascii="仿宋_GB2312" w:eastAsia="仿宋_GB2312" w:hAnsi="Tahoma" w:cs="仿宋_GB2312"/>
          <w:color w:val="444444"/>
          <w:kern w:val="0"/>
          <w:sz w:val="32"/>
          <w:szCs w:val="32"/>
          <w:shd w:val="clear" w:color="auto" w:fill="FFFFFF"/>
          <w:lang/>
        </w:rPr>
        <w:t>等）。</w:t>
      </w:r>
    </w:p>
    <w:p w:rsidR="002833A5" w:rsidRDefault="000B364A">
      <w:pPr>
        <w:widowControl/>
        <w:shd w:val="clear" w:color="auto" w:fill="FFFFFF"/>
        <w:spacing w:line="30" w:lineRule="atLeast"/>
        <w:ind w:firstLineChars="200" w:firstLine="64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测试内容：</w:t>
      </w:r>
      <w:r>
        <w:rPr>
          <w:rFonts w:ascii="仿宋_GB2312" w:eastAsia="仿宋_GB2312" w:hAnsi="Tahoma" w:cs="仿宋_GB2312" w:hint="eastAsia"/>
          <w:color w:val="444444"/>
          <w:kern w:val="0"/>
          <w:sz w:val="32"/>
          <w:szCs w:val="32"/>
          <w:shd w:val="clear" w:color="auto" w:fill="FFFFFF"/>
          <w:lang/>
        </w:rPr>
        <w:t>主要</w:t>
      </w:r>
      <w:r>
        <w:rPr>
          <w:rFonts w:ascii="仿宋_GB2312" w:eastAsia="仿宋_GB2312" w:hAnsi="Tahoma" w:cs="仿宋_GB2312" w:hint="eastAsia"/>
          <w:color w:val="444444"/>
          <w:kern w:val="0"/>
          <w:sz w:val="32"/>
          <w:szCs w:val="32"/>
          <w:shd w:val="clear" w:color="auto" w:fill="FFFFFF"/>
          <w:lang/>
        </w:rPr>
        <w:t>测试考生</w:t>
      </w:r>
      <w:r>
        <w:rPr>
          <w:rFonts w:ascii="仿宋_GB2312" w:eastAsia="仿宋_GB2312" w:hAnsi="Tahoma" w:cs="仿宋_GB2312" w:hint="eastAsia"/>
          <w:color w:val="444444"/>
          <w:kern w:val="0"/>
          <w:sz w:val="32"/>
          <w:szCs w:val="32"/>
          <w:shd w:val="clear" w:color="auto" w:fill="FFFFFF"/>
          <w:lang/>
        </w:rPr>
        <w:t>从事相关专业运行维护的知识与技能。包括工厂供电、电力拖动、电气仪表、</w:t>
      </w:r>
      <w:r>
        <w:rPr>
          <w:rFonts w:ascii="仿宋_GB2312" w:eastAsia="仿宋_GB2312" w:hAnsi="Tahoma" w:cs="仿宋_GB2312" w:hint="eastAsia"/>
          <w:color w:val="444444"/>
          <w:kern w:val="0"/>
          <w:sz w:val="32"/>
          <w:szCs w:val="32"/>
          <w:shd w:val="clear" w:color="auto" w:fill="FFFFFF"/>
          <w:lang/>
        </w:rPr>
        <w:t>PLC</w:t>
      </w:r>
      <w:r>
        <w:rPr>
          <w:rFonts w:ascii="仿宋_GB2312" w:eastAsia="仿宋_GB2312" w:hAnsi="Tahoma" w:cs="仿宋_GB2312" w:hint="eastAsia"/>
          <w:color w:val="444444"/>
          <w:kern w:val="0"/>
          <w:sz w:val="32"/>
          <w:szCs w:val="32"/>
          <w:shd w:val="clear" w:color="auto" w:fill="FFFFFF"/>
          <w:lang/>
        </w:rPr>
        <w:t>、模拟电子技术、数字电子技术，及履行相关岗位职责应具备的能力和素质方面的测试。</w:t>
      </w:r>
    </w:p>
    <w:p w:rsidR="002833A5" w:rsidRDefault="000B364A" w:rsidP="000B364A">
      <w:pPr>
        <w:widowControl/>
        <w:shd w:val="clear" w:color="auto" w:fill="FFFFFF"/>
        <w:spacing w:line="30" w:lineRule="atLeast"/>
        <w:ind w:leftChars="200" w:left="420"/>
        <w:jc w:val="left"/>
        <w:rPr>
          <w:rFonts w:ascii="仿宋_GB2312" w:eastAsia="仿宋_GB2312" w:hAnsi="Tahoma" w:cs="仿宋_GB2312"/>
          <w:b/>
          <w:bCs/>
          <w:color w:val="444444"/>
          <w:kern w:val="0"/>
          <w:sz w:val="32"/>
          <w:szCs w:val="32"/>
          <w:shd w:val="clear" w:color="auto" w:fill="FFFFFF"/>
          <w:lang/>
        </w:rPr>
      </w:pPr>
      <w:r>
        <w:rPr>
          <w:rFonts w:ascii="仿宋_GB2312" w:eastAsia="仿宋_GB2312" w:hAnsi="Tahoma" w:cs="仿宋_GB2312" w:hint="eastAsia"/>
          <w:b/>
          <w:bCs/>
          <w:color w:val="444444"/>
          <w:kern w:val="0"/>
          <w:sz w:val="32"/>
          <w:szCs w:val="32"/>
          <w:shd w:val="clear" w:color="auto" w:fill="FFFFFF"/>
          <w:lang/>
        </w:rPr>
        <w:t>（</w:t>
      </w:r>
      <w:r>
        <w:rPr>
          <w:rFonts w:ascii="仿宋_GB2312" w:eastAsia="仿宋_GB2312" w:hAnsi="Tahoma" w:cs="仿宋_GB2312" w:hint="eastAsia"/>
          <w:b/>
          <w:bCs/>
          <w:color w:val="444444"/>
          <w:kern w:val="0"/>
          <w:sz w:val="32"/>
          <w:szCs w:val="32"/>
          <w:shd w:val="clear" w:color="auto" w:fill="FFFFFF"/>
          <w:lang/>
        </w:rPr>
        <w:t>3</w:t>
      </w:r>
      <w:r>
        <w:rPr>
          <w:rFonts w:ascii="仿宋_GB2312" w:eastAsia="仿宋_GB2312" w:hAnsi="Tahoma" w:cs="仿宋_GB2312" w:hint="eastAsia"/>
          <w:b/>
          <w:bCs/>
          <w:color w:val="444444"/>
          <w:kern w:val="0"/>
          <w:sz w:val="32"/>
          <w:szCs w:val="32"/>
          <w:shd w:val="clear" w:color="auto" w:fill="FFFFFF"/>
          <w:lang/>
        </w:rPr>
        <w:t>）《专业科目（工程技术</w:t>
      </w:r>
      <w:r>
        <w:rPr>
          <w:rFonts w:ascii="仿宋_GB2312" w:eastAsia="仿宋_GB2312" w:hAnsi="Tahoma" w:cs="仿宋_GB2312" w:hint="eastAsia"/>
          <w:b/>
          <w:bCs/>
          <w:color w:val="444444"/>
          <w:kern w:val="0"/>
          <w:sz w:val="32"/>
          <w:szCs w:val="32"/>
          <w:shd w:val="clear" w:color="auto" w:fill="FFFFFF"/>
          <w:lang/>
        </w:rPr>
        <w:t>2</w:t>
      </w:r>
      <w:r>
        <w:rPr>
          <w:rFonts w:ascii="仿宋_GB2312" w:eastAsia="仿宋_GB2312" w:hAnsi="Tahoma" w:cs="仿宋_GB2312" w:hint="eastAsia"/>
          <w:b/>
          <w:bCs/>
          <w:color w:val="444444"/>
          <w:kern w:val="0"/>
          <w:sz w:val="32"/>
          <w:szCs w:val="32"/>
          <w:shd w:val="clear" w:color="auto" w:fill="FFFFFF"/>
          <w:lang/>
        </w:rPr>
        <w:t>类）》</w:t>
      </w:r>
    </w:p>
    <w:p w:rsidR="002833A5" w:rsidRDefault="000B364A">
      <w:pPr>
        <w:widowControl/>
        <w:shd w:val="clear" w:color="auto" w:fill="FFFFFF"/>
        <w:spacing w:line="30" w:lineRule="atLeast"/>
        <w:ind w:firstLine="420"/>
        <w:jc w:val="left"/>
        <w:rPr>
          <w:rFonts w:ascii="Tahoma" w:eastAsia="Tahoma" w:hAnsi="Tahoma" w:cs="Tahoma"/>
          <w:color w:val="444444"/>
          <w:sz w:val="18"/>
          <w:szCs w:val="18"/>
        </w:rPr>
      </w:pPr>
      <w:r>
        <w:rPr>
          <w:rFonts w:ascii="仿宋_GB2312" w:eastAsia="仿宋_GB2312" w:hAnsi="Tahoma" w:cs="仿宋_GB2312"/>
          <w:color w:val="444444"/>
          <w:kern w:val="0"/>
          <w:sz w:val="32"/>
          <w:szCs w:val="32"/>
          <w:shd w:val="clear" w:color="auto" w:fill="FFFFFF"/>
          <w:lang/>
        </w:rPr>
        <w:lastRenderedPageBreak/>
        <w:t xml:space="preserve"> </w:t>
      </w:r>
      <w:r>
        <w:rPr>
          <w:rFonts w:ascii="仿宋_GB2312" w:eastAsia="仿宋_GB2312" w:hAnsi="Tahoma" w:cs="仿宋_GB2312"/>
          <w:color w:val="444444"/>
          <w:kern w:val="0"/>
          <w:sz w:val="32"/>
          <w:szCs w:val="32"/>
          <w:shd w:val="clear" w:color="auto" w:fill="FFFFFF"/>
          <w:lang/>
        </w:rPr>
        <w:t>试题类型：主要为客观性试题</w:t>
      </w:r>
      <w:r>
        <w:rPr>
          <w:rFonts w:ascii="仿宋_GB2312" w:eastAsia="仿宋_GB2312" w:hAnsi="Tahoma" w:cs="仿宋_GB2312"/>
          <w:color w:val="444444"/>
          <w:kern w:val="0"/>
          <w:sz w:val="32"/>
          <w:szCs w:val="32"/>
          <w:shd w:val="clear" w:color="auto" w:fill="FFFFFF"/>
        </w:rPr>
        <w:t>（选择题、判断题</w:t>
      </w:r>
      <w:r>
        <w:rPr>
          <w:rFonts w:ascii="仿宋_GB2312" w:eastAsia="仿宋_GB2312" w:hAnsi="Tahoma" w:cs="仿宋_GB2312" w:hint="eastAsia"/>
          <w:color w:val="444444"/>
          <w:kern w:val="0"/>
          <w:sz w:val="32"/>
          <w:szCs w:val="32"/>
          <w:shd w:val="clear" w:color="auto" w:fill="FFFFFF"/>
        </w:rPr>
        <w:t>、计算题</w:t>
      </w:r>
      <w:r>
        <w:rPr>
          <w:rFonts w:ascii="仿宋_GB2312" w:eastAsia="仿宋_GB2312" w:hAnsi="Tahoma" w:cs="仿宋_GB2312"/>
          <w:color w:val="444444"/>
          <w:kern w:val="0"/>
          <w:sz w:val="32"/>
          <w:szCs w:val="32"/>
          <w:shd w:val="clear" w:color="auto" w:fill="FFFFFF"/>
        </w:rPr>
        <w:t>等）</w:t>
      </w:r>
      <w:r>
        <w:rPr>
          <w:rFonts w:ascii="仿宋_GB2312" w:eastAsia="仿宋_GB2312" w:hAnsi="Tahoma" w:cs="仿宋_GB2312"/>
          <w:color w:val="444444"/>
          <w:kern w:val="0"/>
          <w:sz w:val="32"/>
          <w:szCs w:val="32"/>
          <w:shd w:val="clear" w:color="auto" w:fill="FFFFFF"/>
          <w:lang/>
        </w:rPr>
        <w:t>和主观性试题</w:t>
      </w:r>
      <w:r>
        <w:rPr>
          <w:rFonts w:ascii="仿宋_GB2312" w:eastAsia="仿宋_GB2312" w:hAnsi="Tahoma" w:cs="仿宋_GB2312" w:hint="eastAsia"/>
          <w:color w:val="444444"/>
          <w:kern w:val="0"/>
          <w:sz w:val="32"/>
          <w:szCs w:val="32"/>
          <w:shd w:val="clear" w:color="auto" w:fill="FFFFFF"/>
          <w:lang/>
        </w:rPr>
        <w:t>（名词解释、</w:t>
      </w:r>
      <w:r>
        <w:rPr>
          <w:rFonts w:ascii="仿宋_GB2312" w:eastAsia="仿宋_GB2312" w:hAnsi="Tahoma" w:cs="仿宋_GB2312" w:hint="eastAsia"/>
          <w:color w:val="444444"/>
          <w:kern w:val="0"/>
          <w:sz w:val="32"/>
          <w:szCs w:val="32"/>
          <w:shd w:val="clear" w:color="auto" w:fill="FFFFFF"/>
          <w:lang/>
        </w:rPr>
        <w:t>简答题</w:t>
      </w:r>
      <w:r>
        <w:rPr>
          <w:rFonts w:ascii="仿宋_GB2312" w:eastAsia="仿宋_GB2312" w:hAnsi="Tahoma" w:cs="仿宋_GB2312"/>
          <w:color w:val="444444"/>
          <w:kern w:val="0"/>
          <w:sz w:val="32"/>
          <w:szCs w:val="32"/>
          <w:shd w:val="clear" w:color="auto" w:fill="FFFFFF"/>
          <w:lang/>
        </w:rPr>
        <w:t>等）。</w:t>
      </w:r>
    </w:p>
    <w:p w:rsidR="002833A5" w:rsidRDefault="000B364A">
      <w:pPr>
        <w:widowControl/>
        <w:shd w:val="clear" w:color="auto" w:fill="FFFFFF"/>
        <w:spacing w:line="30" w:lineRule="atLeast"/>
        <w:ind w:firstLineChars="200" w:firstLine="64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color w:val="444444"/>
          <w:kern w:val="0"/>
          <w:sz w:val="32"/>
          <w:szCs w:val="32"/>
          <w:shd w:val="clear" w:color="auto" w:fill="FFFFFF"/>
          <w:lang/>
        </w:rPr>
        <w:t>测试内容：</w:t>
      </w:r>
      <w:r>
        <w:rPr>
          <w:rFonts w:ascii="仿宋_GB2312" w:eastAsia="仿宋_GB2312" w:hAnsi="Tahoma" w:cs="仿宋_GB2312" w:hint="eastAsia"/>
          <w:color w:val="444444"/>
          <w:kern w:val="0"/>
          <w:sz w:val="32"/>
          <w:szCs w:val="32"/>
          <w:shd w:val="clear" w:color="auto" w:fill="FFFFFF"/>
          <w:lang/>
        </w:rPr>
        <w:t>主要</w:t>
      </w:r>
      <w:r>
        <w:rPr>
          <w:rFonts w:ascii="仿宋_GB2312" w:eastAsia="仿宋_GB2312" w:hAnsi="Tahoma" w:cs="仿宋_GB2312" w:hint="eastAsia"/>
          <w:color w:val="444444"/>
          <w:kern w:val="0"/>
          <w:sz w:val="32"/>
          <w:szCs w:val="32"/>
          <w:shd w:val="clear" w:color="auto" w:fill="FFFFFF"/>
          <w:lang/>
        </w:rPr>
        <w:t>测试考生</w:t>
      </w:r>
      <w:r>
        <w:rPr>
          <w:rFonts w:ascii="仿宋_GB2312" w:eastAsia="仿宋_GB2312" w:hAnsi="Tahoma" w:cs="仿宋_GB2312" w:hint="eastAsia"/>
          <w:color w:val="444444"/>
          <w:kern w:val="0"/>
          <w:sz w:val="32"/>
          <w:szCs w:val="32"/>
          <w:shd w:val="clear" w:color="auto" w:fill="FFFFFF"/>
          <w:lang/>
        </w:rPr>
        <w:t>从事相关专业运行维护的知识与技能。供暖通风与空气调节、热质交换原理、工程热力学、制冷技术、供热工程、流体力学，及履行相关岗位职责应具备的能力和素质方面的测试。</w:t>
      </w:r>
    </w:p>
    <w:p w:rsidR="002833A5" w:rsidRDefault="002833A5">
      <w:pPr>
        <w:widowControl/>
        <w:shd w:val="clear" w:color="auto" w:fill="FFFFFF"/>
        <w:spacing w:line="30" w:lineRule="atLeast"/>
        <w:ind w:firstLineChars="200" w:firstLine="640"/>
        <w:jc w:val="left"/>
        <w:rPr>
          <w:rFonts w:ascii="仿宋_GB2312" w:eastAsia="仿宋_GB2312" w:hAnsi="Tahoma" w:cs="仿宋_GB2312"/>
          <w:color w:val="444444"/>
          <w:kern w:val="0"/>
          <w:sz w:val="32"/>
          <w:szCs w:val="32"/>
          <w:shd w:val="clear" w:color="auto" w:fill="FFFFFF"/>
          <w:lang/>
        </w:rPr>
      </w:pPr>
    </w:p>
    <w:p w:rsidR="002833A5" w:rsidRDefault="000B364A">
      <w:pPr>
        <w:widowControl/>
        <w:shd w:val="clear" w:color="auto" w:fill="FFFFFF"/>
        <w:spacing w:line="30" w:lineRule="atLeast"/>
        <w:ind w:firstLine="420"/>
        <w:jc w:val="left"/>
        <w:rPr>
          <w:rFonts w:ascii="仿宋_GB2312" w:eastAsia="仿宋_GB2312" w:hAnsi="Tahoma" w:cs="仿宋_GB2312"/>
          <w:color w:val="444444"/>
          <w:kern w:val="0"/>
          <w:sz w:val="32"/>
          <w:szCs w:val="32"/>
          <w:shd w:val="clear" w:color="auto" w:fill="FFFFFF"/>
          <w:lang/>
        </w:rPr>
      </w:pPr>
      <w:r>
        <w:rPr>
          <w:rFonts w:ascii="仿宋_GB2312" w:eastAsia="仿宋_GB2312" w:hAnsi="Tahoma" w:cs="仿宋_GB2312" w:hint="eastAsia"/>
          <w:color w:val="444444"/>
          <w:kern w:val="0"/>
          <w:sz w:val="32"/>
          <w:szCs w:val="32"/>
          <w:shd w:val="clear" w:color="auto" w:fill="FFFFFF"/>
          <w:lang/>
        </w:rPr>
        <w:t>附：各岗位笔试科目</w:t>
      </w:r>
    </w:p>
    <w:tbl>
      <w:tblPr>
        <w:tblW w:w="8519" w:type="dxa"/>
        <w:jc w:val="center"/>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3153"/>
        <w:gridCol w:w="5366"/>
      </w:tblGrid>
      <w:tr w:rsidR="002833A5">
        <w:trPr>
          <w:trHeight w:val="567"/>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sz w:val="18"/>
                <w:szCs w:val="18"/>
              </w:rPr>
            </w:pPr>
            <w:r>
              <w:rPr>
                <w:rFonts w:ascii="仿宋_GB2312" w:eastAsia="仿宋_GB2312" w:cs="仿宋_GB2312"/>
                <w:b/>
                <w:color w:val="444444"/>
                <w:kern w:val="0"/>
                <w:sz w:val="28"/>
                <w:szCs w:val="28"/>
                <w:lang/>
              </w:rPr>
              <w:t>应聘岗位</w:t>
            </w:r>
          </w:p>
        </w:tc>
        <w:tc>
          <w:tcPr>
            <w:tcW w:w="5366" w:type="dxa"/>
            <w:shd w:val="clear" w:color="auto" w:fill="auto"/>
            <w:tcMar>
              <w:left w:w="108" w:type="dxa"/>
              <w:right w:w="108" w:type="dxa"/>
            </w:tcMar>
            <w:vAlign w:val="center"/>
          </w:tcPr>
          <w:p w:rsidR="002833A5" w:rsidRDefault="000B364A">
            <w:pPr>
              <w:widowControl/>
              <w:spacing w:line="30" w:lineRule="atLeast"/>
              <w:ind w:firstLine="420"/>
              <w:jc w:val="center"/>
              <w:rPr>
                <w:sz w:val="18"/>
                <w:szCs w:val="18"/>
              </w:rPr>
            </w:pPr>
            <w:r>
              <w:rPr>
                <w:rFonts w:ascii="仿宋_GB2312" w:eastAsia="仿宋_GB2312" w:cs="仿宋_GB2312"/>
                <w:b/>
                <w:color w:val="444444"/>
                <w:kern w:val="0"/>
                <w:sz w:val="28"/>
                <w:szCs w:val="28"/>
                <w:lang/>
              </w:rPr>
              <w:t>笔试科目</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sz w:val="18"/>
                <w:szCs w:val="18"/>
              </w:rPr>
            </w:pPr>
            <w:r>
              <w:rPr>
                <w:rFonts w:ascii="仿宋_GB2312" w:eastAsia="仿宋_GB2312" w:cs="仿宋_GB2312"/>
                <w:color w:val="444444"/>
                <w:kern w:val="0"/>
                <w:sz w:val="28"/>
                <w:szCs w:val="28"/>
                <w:lang/>
              </w:rPr>
              <w:t>辅导员</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sz w:val="18"/>
                <w:szCs w:val="18"/>
              </w:rPr>
            </w:pPr>
            <w:r>
              <w:rPr>
                <w:rFonts w:ascii="仿宋_GB2312" w:eastAsia="仿宋_GB2312" w:cs="仿宋_GB2312"/>
                <w:color w:val="444444"/>
                <w:sz w:val="28"/>
                <w:szCs w:val="28"/>
              </w:rPr>
              <w:t>①</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公共科目</w:t>
            </w:r>
          </w:p>
          <w:p w:rsidR="002833A5" w:rsidRDefault="000B364A">
            <w:pPr>
              <w:pStyle w:val="a5"/>
              <w:widowControl/>
              <w:spacing w:line="30" w:lineRule="atLeast"/>
              <w:ind w:left="360" w:hanging="360"/>
              <w:rPr>
                <w:sz w:val="18"/>
                <w:szCs w:val="18"/>
              </w:rPr>
            </w:pPr>
            <w:r>
              <w:rPr>
                <w:rFonts w:ascii="仿宋_GB2312" w:eastAsia="仿宋_GB2312" w:cs="仿宋_GB2312"/>
                <w:color w:val="444444"/>
                <w:sz w:val="28"/>
                <w:szCs w:val="28"/>
              </w:rPr>
              <w:t>②</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专业科目（辅导员</w:t>
            </w:r>
            <w:r>
              <w:rPr>
                <w:rFonts w:ascii="仿宋_GB2312" w:eastAsia="仿宋_GB2312" w:cs="仿宋_GB2312" w:hint="eastAsia"/>
                <w:color w:val="444444"/>
                <w:sz w:val="28"/>
                <w:szCs w:val="28"/>
              </w:rPr>
              <w:t>类</w:t>
            </w:r>
            <w:r>
              <w:rPr>
                <w:rFonts w:ascii="仿宋_GB2312" w:eastAsia="仿宋_GB2312" w:cs="仿宋_GB2312"/>
                <w:color w:val="444444"/>
                <w:sz w:val="28"/>
                <w:szCs w:val="28"/>
              </w:rPr>
              <w:t>）</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rFonts w:ascii="仿宋_GB2312" w:eastAsia="仿宋_GB2312" w:cs="仿宋_GB2312"/>
                <w:color w:val="444444"/>
                <w:kern w:val="0"/>
                <w:sz w:val="28"/>
                <w:szCs w:val="28"/>
                <w:lang/>
              </w:rPr>
            </w:pPr>
            <w:r>
              <w:rPr>
                <w:rFonts w:ascii="仿宋_GB2312" w:eastAsia="仿宋_GB2312" w:cs="仿宋_GB2312"/>
                <w:color w:val="444444"/>
                <w:kern w:val="0"/>
                <w:sz w:val="28"/>
                <w:szCs w:val="28"/>
                <w:lang/>
              </w:rPr>
              <w:t>组织员</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sz w:val="18"/>
                <w:szCs w:val="18"/>
              </w:rPr>
            </w:pPr>
            <w:r>
              <w:rPr>
                <w:rFonts w:ascii="仿宋_GB2312" w:eastAsia="仿宋_GB2312" w:cs="仿宋_GB2312"/>
                <w:color w:val="444444"/>
                <w:sz w:val="28"/>
                <w:szCs w:val="28"/>
              </w:rPr>
              <w:t>①</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公共科目</w:t>
            </w:r>
          </w:p>
          <w:p w:rsidR="002833A5" w:rsidRDefault="000B364A">
            <w:pPr>
              <w:pStyle w:val="a5"/>
              <w:widowControl/>
              <w:spacing w:line="30" w:lineRule="atLeast"/>
              <w:ind w:left="360" w:hanging="360"/>
              <w:rPr>
                <w:rFonts w:ascii="仿宋_GB2312" w:eastAsia="仿宋_GB2312" w:cs="仿宋_GB2312"/>
                <w:color w:val="444444"/>
                <w:sz w:val="28"/>
                <w:szCs w:val="28"/>
              </w:rPr>
            </w:pPr>
            <w:r>
              <w:rPr>
                <w:rFonts w:ascii="仿宋_GB2312" w:eastAsia="仿宋_GB2312" w:cs="仿宋_GB2312"/>
                <w:color w:val="444444"/>
                <w:sz w:val="28"/>
                <w:szCs w:val="28"/>
              </w:rPr>
              <w:t>②</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专业科目（组织员</w:t>
            </w:r>
            <w:r>
              <w:rPr>
                <w:rFonts w:ascii="仿宋_GB2312" w:eastAsia="仿宋_GB2312" w:cs="仿宋_GB2312" w:hint="eastAsia"/>
                <w:color w:val="444444"/>
                <w:sz w:val="28"/>
                <w:szCs w:val="28"/>
              </w:rPr>
              <w:t>类</w:t>
            </w:r>
            <w:r>
              <w:rPr>
                <w:rFonts w:ascii="仿宋_GB2312" w:eastAsia="仿宋_GB2312" w:cs="仿宋_GB2312"/>
                <w:color w:val="444444"/>
                <w:sz w:val="28"/>
                <w:szCs w:val="28"/>
              </w:rPr>
              <w:t>）</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sz w:val="18"/>
                <w:szCs w:val="18"/>
              </w:rPr>
            </w:pPr>
            <w:r>
              <w:rPr>
                <w:rFonts w:ascii="仿宋_GB2312" w:eastAsia="仿宋_GB2312" w:cs="仿宋_GB2312"/>
                <w:color w:val="444444"/>
                <w:kern w:val="0"/>
                <w:sz w:val="28"/>
                <w:szCs w:val="28"/>
                <w:lang/>
              </w:rPr>
              <w:t>心理健康</w:t>
            </w:r>
            <w:r>
              <w:rPr>
                <w:rFonts w:ascii="仿宋_GB2312" w:eastAsia="仿宋_GB2312" w:cs="仿宋_GB2312" w:hint="eastAsia"/>
                <w:color w:val="444444"/>
                <w:kern w:val="0"/>
                <w:sz w:val="28"/>
                <w:szCs w:val="28"/>
                <w:lang/>
              </w:rPr>
              <w:t>教师</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sz w:val="18"/>
                <w:szCs w:val="18"/>
              </w:rPr>
            </w:pPr>
            <w:r>
              <w:rPr>
                <w:rFonts w:ascii="仿宋_GB2312" w:eastAsia="仿宋_GB2312" w:cs="仿宋_GB2312"/>
                <w:color w:val="444444"/>
                <w:sz w:val="28"/>
                <w:szCs w:val="28"/>
              </w:rPr>
              <w:t>①</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公共科目</w:t>
            </w:r>
          </w:p>
          <w:p w:rsidR="002833A5" w:rsidRDefault="000B364A">
            <w:pPr>
              <w:pStyle w:val="a5"/>
              <w:widowControl/>
              <w:spacing w:line="30" w:lineRule="atLeast"/>
              <w:ind w:left="360" w:hanging="360"/>
              <w:rPr>
                <w:sz w:val="18"/>
                <w:szCs w:val="18"/>
              </w:rPr>
            </w:pPr>
            <w:r>
              <w:rPr>
                <w:rFonts w:ascii="仿宋_GB2312" w:eastAsia="仿宋_GB2312" w:cs="仿宋_GB2312"/>
                <w:color w:val="444444"/>
                <w:sz w:val="28"/>
                <w:szCs w:val="28"/>
              </w:rPr>
              <w:t>②</w:t>
            </w:r>
            <w:r>
              <w:rPr>
                <w:rFonts w:ascii="Times New Roman" w:eastAsia="仿宋_GB2312" w:hAnsi="Times New Roman" w:cs="Times New Roman"/>
                <w:color w:val="444444"/>
                <w:sz w:val="14"/>
                <w:szCs w:val="14"/>
              </w:rPr>
              <w:t> </w:t>
            </w:r>
            <w:r>
              <w:rPr>
                <w:rFonts w:ascii="仿宋_GB2312" w:eastAsia="仿宋_GB2312" w:cs="仿宋_GB2312"/>
                <w:color w:val="444444"/>
                <w:sz w:val="28"/>
                <w:szCs w:val="28"/>
              </w:rPr>
              <w:t>专业科目（心理</w:t>
            </w:r>
            <w:r>
              <w:rPr>
                <w:rFonts w:ascii="仿宋_GB2312" w:eastAsia="仿宋_GB2312" w:cs="仿宋_GB2312" w:hint="eastAsia"/>
                <w:color w:val="444444"/>
                <w:sz w:val="28"/>
                <w:szCs w:val="28"/>
              </w:rPr>
              <w:t>类</w:t>
            </w:r>
            <w:r>
              <w:rPr>
                <w:rFonts w:ascii="仿宋_GB2312" w:eastAsia="仿宋_GB2312" w:cs="仿宋_GB2312"/>
                <w:color w:val="444444"/>
                <w:sz w:val="28"/>
                <w:szCs w:val="28"/>
              </w:rPr>
              <w:t>）</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rFonts w:ascii="仿宋_GB2312" w:eastAsia="仿宋_GB2312" w:cs="仿宋_GB2312"/>
                <w:color w:val="444444"/>
                <w:kern w:val="0"/>
                <w:sz w:val="28"/>
                <w:szCs w:val="28"/>
                <w:lang/>
              </w:rPr>
            </w:pPr>
            <w:r>
              <w:rPr>
                <w:rFonts w:ascii="仿宋_GB2312" w:eastAsia="仿宋_GB2312" w:cs="仿宋_GB2312" w:hint="eastAsia"/>
                <w:color w:val="444444"/>
                <w:kern w:val="0"/>
                <w:sz w:val="28"/>
                <w:szCs w:val="28"/>
                <w:lang/>
              </w:rPr>
              <w:t>教学科研岗（体育）</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rFonts w:ascii="仿宋_GB2312" w:eastAsia="仿宋_GB2312" w:cs="仿宋_GB2312"/>
                <w:color w:val="444444"/>
                <w:sz w:val="28"/>
                <w:szCs w:val="28"/>
              </w:rPr>
            </w:pPr>
            <w:r>
              <w:rPr>
                <w:rFonts w:ascii="仿宋_GB2312" w:eastAsia="仿宋_GB2312" w:cs="仿宋_GB2312"/>
                <w:color w:val="444444"/>
                <w:sz w:val="28"/>
                <w:szCs w:val="28"/>
              </w:rPr>
              <w:t>①</w:t>
            </w:r>
            <w:r>
              <w:rPr>
                <w:rFonts w:ascii="仿宋_GB2312" w:eastAsia="仿宋_GB2312" w:cs="仿宋_GB2312" w:hint="eastAsia"/>
                <w:color w:val="444444"/>
                <w:sz w:val="28"/>
                <w:szCs w:val="28"/>
              </w:rPr>
              <w:t>专业</w:t>
            </w:r>
            <w:r>
              <w:rPr>
                <w:rFonts w:ascii="仿宋_GB2312" w:eastAsia="仿宋_GB2312" w:cs="仿宋_GB2312"/>
                <w:color w:val="444444"/>
                <w:sz w:val="28"/>
                <w:szCs w:val="28"/>
              </w:rPr>
              <w:t>科目</w:t>
            </w:r>
            <w:r>
              <w:rPr>
                <w:rFonts w:ascii="仿宋_GB2312" w:eastAsia="仿宋_GB2312" w:cs="仿宋_GB2312" w:hint="eastAsia"/>
                <w:color w:val="444444"/>
                <w:sz w:val="28"/>
                <w:szCs w:val="28"/>
              </w:rPr>
              <w:t>（体育类）</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rFonts w:ascii="仿宋_GB2312" w:eastAsia="仿宋_GB2312" w:cs="仿宋_GB2312"/>
                <w:color w:val="444444"/>
                <w:kern w:val="0"/>
                <w:sz w:val="28"/>
                <w:szCs w:val="28"/>
                <w:lang/>
              </w:rPr>
            </w:pPr>
            <w:r>
              <w:rPr>
                <w:rFonts w:ascii="仿宋_GB2312" w:eastAsia="仿宋_GB2312" w:cs="仿宋_GB2312" w:hint="eastAsia"/>
                <w:color w:val="444444"/>
                <w:kern w:val="0"/>
                <w:sz w:val="28"/>
                <w:szCs w:val="28"/>
                <w:lang/>
              </w:rPr>
              <w:t>专技岗</w:t>
            </w:r>
            <w:r>
              <w:rPr>
                <w:rFonts w:ascii="仿宋_GB2312" w:eastAsia="仿宋_GB2312" w:cs="仿宋_GB2312" w:hint="eastAsia"/>
                <w:color w:val="444444"/>
                <w:kern w:val="0"/>
                <w:sz w:val="28"/>
                <w:szCs w:val="28"/>
                <w:lang/>
              </w:rPr>
              <w:t>-01</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rFonts w:ascii="仿宋_GB2312" w:eastAsia="仿宋_GB2312" w:cs="仿宋_GB2312"/>
                <w:color w:val="444444"/>
                <w:sz w:val="28"/>
                <w:szCs w:val="28"/>
              </w:rPr>
            </w:pPr>
            <w:r>
              <w:rPr>
                <w:rFonts w:ascii="仿宋_GB2312" w:eastAsia="仿宋_GB2312" w:cs="仿宋_GB2312"/>
                <w:color w:val="444444"/>
                <w:sz w:val="28"/>
                <w:szCs w:val="28"/>
              </w:rPr>
              <w:t>①</w:t>
            </w:r>
            <w:r>
              <w:rPr>
                <w:rFonts w:ascii="仿宋_GB2312" w:eastAsia="仿宋_GB2312" w:cs="仿宋_GB2312" w:hint="eastAsia"/>
                <w:color w:val="444444"/>
                <w:sz w:val="28"/>
                <w:szCs w:val="28"/>
              </w:rPr>
              <w:t>专业</w:t>
            </w:r>
            <w:r>
              <w:rPr>
                <w:rFonts w:ascii="仿宋_GB2312" w:eastAsia="仿宋_GB2312" w:cs="仿宋_GB2312"/>
                <w:color w:val="444444"/>
                <w:sz w:val="28"/>
                <w:szCs w:val="28"/>
              </w:rPr>
              <w:t>科目</w:t>
            </w:r>
            <w:r>
              <w:rPr>
                <w:rFonts w:ascii="仿宋_GB2312" w:eastAsia="仿宋_GB2312" w:cs="仿宋_GB2312" w:hint="eastAsia"/>
                <w:color w:val="444444"/>
                <w:sz w:val="28"/>
                <w:szCs w:val="28"/>
              </w:rPr>
              <w:t>（工程技术</w:t>
            </w:r>
            <w:r>
              <w:rPr>
                <w:rFonts w:ascii="仿宋_GB2312" w:eastAsia="仿宋_GB2312" w:cs="仿宋_GB2312" w:hint="eastAsia"/>
                <w:color w:val="444444"/>
                <w:sz w:val="28"/>
                <w:szCs w:val="28"/>
              </w:rPr>
              <w:t>1</w:t>
            </w:r>
            <w:r>
              <w:rPr>
                <w:rFonts w:ascii="仿宋_GB2312" w:eastAsia="仿宋_GB2312" w:cs="仿宋_GB2312" w:hint="eastAsia"/>
                <w:color w:val="444444"/>
                <w:sz w:val="28"/>
                <w:szCs w:val="28"/>
              </w:rPr>
              <w:t>类</w:t>
            </w:r>
            <w:r>
              <w:rPr>
                <w:rFonts w:ascii="仿宋_GB2312" w:eastAsia="仿宋_GB2312" w:cs="仿宋_GB2312" w:hint="eastAsia"/>
                <w:color w:val="444444"/>
                <w:sz w:val="28"/>
                <w:szCs w:val="28"/>
              </w:rPr>
              <w:t>）</w:t>
            </w:r>
          </w:p>
        </w:tc>
      </w:tr>
      <w:tr w:rsidR="002833A5">
        <w:trPr>
          <w:trHeight w:val="851"/>
          <w:jc w:val="center"/>
        </w:trPr>
        <w:tc>
          <w:tcPr>
            <w:tcW w:w="3153" w:type="dxa"/>
            <w:shd w:val="clear" w:color="auto" w:fill="auto"/>
            <w:tcMar>
              <w:left w:w="108" w:type="dxa"/>
              <w:right w:w="108" w:type="dxa"/>
            </w:tcMar>
            <w:vAlign w:val="center"/>
          </w:tcPr>
          <w:p w:rsidR="002833A5" w:rsidRDefault="000B364A">
            <w:pPr>
              <w:widowControl/>
              <w:spacing w:line="30" w:lineRule="atLeast"/>
              <w:ind w:firstLine="420"/>
              <w:jc w:val="center"/>
              <w:rPr>
                <w:rFonts w:ascii="仿宋_GB2312" w:eastAsia="仿宋_GB2312" w:cs="仿宋_GB2312"/>
                <w:color w:val="444444"/>
                <w:kern w:val="0"/>
                <w:sz w:val="28"/>
                <w:szCs w:val="28"/>
                <w:lang/>
              </w:rPr>
            </w:pPr>
            <w:r>
              <w:rPr>
                <w:rFonts w:ascii="仿宋_GB2312" w:eastAsia="仿宋_GB2312" w:cs="仿宋_GB2312" w:hint="eastAsia"/>
                <w:color w:val="444444"/>
                <w:kern w:val="0"/>
                <w:sz w:val="28"/>
                <w:szCs w:val="28"/>
                <w:lang/>
              </w:rPr>
              <w:t>专技岗</w:t>
            </w:r>
            <w:r>
              <w:rPr>
                <w:rFonts w:ascii="仿宋_GB2312" w:eastAsia="仿宋_GB2312" w:cs="仿宋_GB2312" w:hint="eastAsia"/>
                <w:color w:val="444444"/>
                <w:kern w:val="0"/>
                <w:sz w:val="28"/>
                <w:szCs w:val="28"/>
                <w:lang/>
              </w:rPr>
              <w:t>-02</w:t>
            </w:r>
          </w:p>
        </w:tc>
        <w:tc>
          <w:tcPr>
            <w:tcW w:w="5366" w:type="dxa"/>
            <w:shd w:val="clear" w:color="auto" w:fill="auto"/>
            <w:tcMar>
              <w:left w:w="108" w:type="dxa"/>
              <w:right w:w="108" w:type="dxa"/>
            </w:tcMar>
            <w:vAlign w:val="center"/>
          </w:tcPr>
          <w:p w:rsidR="002833A5" w:rsidRDefault="000B364A">
            <w:pPr>
              <w:pStyle w:val="a5"/>
              <w:widowControl/>
              <w:spacing w:line="30" w:lineRule="atLeast"/>
              <w:ind w:left="360" w:hanging="360"/>
              <w:rPr>
                <w:rFonts w:ascii="仿宋_GB2312" w:eastAsia="仿宋_GB2312" w:cs="仿宋_GB2312"/>
                <w:color w:val="444444"/>
                <w:sz w:val="28"/>
                <w:szCs w:val="28"/>
              </w:rPr>
            </w:pPr>
            <w:r>
              <w:rPr>
                <w:rFonts w:ascii="仿宋_GB2312" w:eastAsia="仿宋_GB2312" w:cs="仿宋_GB2312"/>
                <w:color w:val="444444"/>
                <w:sz w:val="28"/>
                <w:szCs w:val="28"/>
              </w:rPr>
              <w:t>①</w:t>
            </w:r>
            <w:r>
              <w:rPr>
                <w:rFonts w:ascii="仿宋_GB2312" w:eastAsia="仿宋_GB2312" w:cs="仿宋_GB2312" w:hint="eastAsia"/>
                <w:color w:val="444444"/>
                <w:sz w:val="28"/>
                <w:szCs w:val="28"/>
              </w:rPr>
              <w:t>专业</w:t>
            </w:r>
            <w:r>
              <w:rPr>
                <w:rFonts w:ascii="仿宋_GB2312" w:eastAsia="仿宋_GB2312" w:cs="仿宋_GB2312"/>
                <w:color w:val="444444"/>
                <w:sz w:val="28"/>
                <w:szCs w:val="28"/>
              </w:rPr>
              <w:t>科目</w:t>
            </w:r>
            <w:r>
              <w:rPr>
                <w:rFonts w:ascii="仿宋_GB2312" w:eastAsia="仿宋_GB2312" w:cs="仿宋_GB2312" w:hint="eastAsia"/>
                <w:color w:val="444444"/>
                <w:sz w:val="28"/>
                <w:szCs w:val="28"/>
              </w:rPr>
              <w:t>（工程技术</w:t>
            </w:r>
            <w:r>
              <w:rPr>
                <w:rFonts w:ascii="仿宋_GB2312" w:eastAsia="仿宋_GB2312" w:cs="仿宋_GB2312" w:hint="eastAsia"/>
                <w:color w:val="444444"/>
                <w:sz w:val="28"/>
                <w:szCs w:val="28"/>
              </w:rPr>
              <w:t>2</w:t>
            </w:r>
            <w:r>
              <w:rPr>
                <w:rFonts w:ascii="仿宋_GB2312" w:eastAsia="仿宋_GB2312" w:cs="仿宋_GB2312" w:hint="eastAsia"/>
                <w:color w:val="444444"/>
                <w:sz w:val="28"/>
                <w:szCs w:val="28"/>
              </w:rPr>
              <w:t>类</w:t>
            </w:r>
            <w:r>
              <w:rPr>
                <w:rFonts w:ascii="仿宋_GB2312" w:eastAsia="仿宋_GB2312" w:cs="仿宋_GB2312" w:hint="eastAsia"/>
                <w:color w:val="444444"/>
                <w:sz w:val="28"/>
                <w:szCs w:val="28"/>
              </w:rPr>
              <w:t>）</w:t>
            </w:r>
          </w:p>
        </w:tc>
      </w:tr>
    </w:tbl>
    <w:p w:rsidR="002833A5" w:rsidRDefault="002833A5"/>
    <w:sectPr w:rsidR="002833A5" w:rsidSect="002833A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2650C3"/>
    <w:multiLevelType w:val="singleLevel"/>
    <w:tmpl w:val="5A2650C3"/>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A5483"/>
    <w:rsid w:val="000066E8"/>
    <w:rsid w:val="000075A9"/>
    <w:rsid w:val="00007D50"/>
    <w:rsid w:val="00010C34"/>
    <w:rsid w:val="00014662"/>
    <w:rsid w:val="00016538"/>
    <w:rsid w:val="00020700"/>
    <w:rsid w:val="000210EE"/>
    <w:rsid w:val="000219F2"/>
    <w:rsid w:val="0002245A"/>
    <w:rsid w:val="00027B1F"/>
    <w:rsid w:val="00031C94"/>
    <w:rsid w:val="00034BDD"/>
    <w:rsid w:val="000355D7"/>
    <w:rsid w:val="000359BE"/>
    <w:rsid w:val="00042F01"/>
    <w:rsid w:val="00051C46"/>
    <w:rsid w:val="000601D8"/>
    <w:rsid w:val="00067103"/>
    <w:rsid w:val="0007167B"/>
    <w:rsid w:val="0007325D"/>
    <w:rsid w:val="000747BF"/>
    <w:rsid w:val="0007678E"/>
    <w:rsid w:val="0008031E"/>
    <w:rsid w:val="00084777"/>
    <w:rsid w:val="0008543B"/>
    <w:rsid w:val="00095FBA"/>
    <w:rsid w:val="00096334"/>
    <w:rsid w:val="000A0726"/>
    <w:rsid w:val="000A2853"/>
    <w:rsid w:val="000A466C"/>
    <w:rsid w:val="000A6739"/>
    <w:rsid w:val="000A6CD6"/>
    <w:rsid w:val="000B364A"/>
    <w:rsid w:val="000C16AD"/>
    <w:rsid w:val="000C442C"/>
    <w:rsid w:val="000C7943"/>
    <w:rsid w:val="000D1611"/>
    <w:rsid w:val="000D4993"/>
    <w:rsid w:val="000E101E"/>
    <w:rsid w:val="000E2525"/>
    <w:rsid w:val="000F14D0"/>
    <w:rsid w:val="000F3A33"/>
    <w:rsid w:val="0010331D"/>
    <w:rsid w:val="001145F8"/>
    <w:rsid w:val="001221EE"/>
    <w:rsid w:val="00123075"/>
    <w:rsid w:val="001257F6"/>
    <w:rsid w:val="00140450"/>
    <w:rsid w:val="00140B20"/>
    <w:rsid w:val="00150041"/>
    <w:rsid w:val="001579F4"/>
    <w:rsid w:val="0017286D"/>
    <w:rsid w:val="00195A5C"/>
    <w:rsid w:val="001A2995"/>
    <w:rsid w:val="001A7435"/>
    <w:rsid w:val="001B0FA2"/>
    <w:rsid w:val="001C7B30"/>
    <w:rsid w:val="001D16D9"/>
    <w:rsid w:val="001E718B"/>
    <w:rsid w:val="001F0D3C"/>
    <w:rsid w:val="001F6D0E"/>
    <w:rsid w:val="00205FC2"/>
    <w:rsid w:val="00211E3B"/>
    <w:rsid w:val="002229D8"/>
    <w:rsid w:val="00227DC5"/>
    <w:rsid w:val="00227F3E"/>
    <w:rsid w:val="00233139"/>
    <w:rsid w:val="00235D9B"/>
    <w:rsid w:val="00240D23"/>
    <w:rsid w:val="002429E9"/>
    <w:rsid w:val="002451D0"/>
    <w:rsid w:val="0024739B"/>
    <w:rsid w:val="00247406"/>
    <w:rsid w:val="00247963"/>
    <w:rsid w:val="00247BC9"/>
    <w:rsid w:val="002504C7"/>
    <w:rsid w:val="00261DE9"/>
    <w:rsid w:val="00263C28"/>
    <w:rsid w:val="00267337"/>
    <w:rsid w:val="00273AE3"/>
    <w:rsid w:val="002833A5"/>
    <w:rsid w:val="002837D3"/>
    <w:rsid w:val="00295D61"/>
    <w:rsid w:val="0029678F"/>
    <w:rsid w:val="002A1161"/>
    <w:rsid w:val="002A1CB7"/>
    <w:rsid w:val="002A1EB7"/>
    <w:rsid w:val="002A6C0A"/>
    <w:rsid w:val="002A7202"/>
    <w:rsid w:val="002B07F7"/>
    <w:rsid w:val="002B2717"/>
    <w:rsid w:val="002B5732"/>
    <w:rsid w:val="002D300C"/>
    <w:rsid w:val="002D66BD"/>
    <w:rsid w:val="002E1E6A"/>
    <w:rsid w:val="002F43A5"/>
    <w:rsid w:val="0031188B"/>
    <w:rsid w:val="003177D3"/>
    <w:rsid w:val="003235BC"/>
    <w:rsid w:val="00324F6D"/>
    <w:rsid w:val="0033393C"/>
    <w:rsid w:val="003356BA"/>
    <w:rsid w:val="0034424C"/>
    <w:rsid w:val="00350FD0"/>
    <w:rsid w:val="00362CA4"/>
    <w:rsid w:val="0037676E"/>
    <w:rsid w:val="00377A77"/>
    <w:rsid w:val="00380134"/>
    <w:rsid w:val="00384DE0"/>
    <w:rsid w:val="003856AF"/>
    <w:rsid w:val="003879E5"/>
    <w:rsid w:val="0039233E"/>
    <w:rsid w:val="003B0918"/>
    <w:rsid w:val="003B26CD"/>
    <w:rsid w:val="003C4F53"/>
    <w:rsid w:val="003C6004"/>
    <w:rsid w:val="003D5DF3"/>
    <w:rsid w:val="003E0705"/>
    <w:rsid w:val="003F0B9A"/>
    <w:rsid w:val="004025A4"/>
    <w:rsid w:val="00405C94"/>
    <w:rsid w:val="00406C9F"/>
    <w:rsid w:val="004138B1"/>
    <w:rsid w:val="004155E2"/>
    <w:rsid w:val="00416360"/>
    <w:rsid w:val="004206C3"/>
    <w:rsid w:val="00423206"/>
    <w:rsid w:val="0042420B"/>
    <w:rsid w:val="00442FB1"/>
    <w:rsid w:val="004461A3"/>
    <w:rsid w:val="0045460F"/>
    <w:rsid w:val="00454DE2"/>
    <w:rsid w:val="00461CCA"/>
    <w:rsid w:val="00463663"/>
    <w:rsid w:val="00475AC4"/>
    <w:rsid w:val="00491581"/>
    <w:rsid w:val="00494C16"/>
    <w:rsid w:val="004A0A11"/>
    <w:rsid w:val="004A1A64"/>
    <w:rsid w:val="004A763F"/>
    <w:rsid w:val="004B4065"/>
    <w:rsid w:val="004C09B6"/>
    <w:rsid w:val="004C0A97"/>
    <w:rsid w:val="004C0AA7"/>
    <w:rsid w:val="004C200E"/>
    <w:rsid w:val="004C2D74"/>
    <w:rsid w:val="004D0E2E"/>
    <w:rsid w:val="004D1E3D"/>
    <w:rsid w:val="004D5020"/>
    <w:rsid w:val="004F33D9"/>
    <w:rsid w:val="004F3C17"/>
    <w:rsid w:val="00502DC2"/>
    <w:rsid w:val="005037D7"/>
    <w:rsid w:val="00503B79"/>
    <w:rsid w:val="0051271F"/>
    <w:rsid w:val="00521F67"/>
    <w:rsid w:val="00523F03"/>
    <w:rsid w:val="005244FE"/>
    <w:rsid w:val="0053157C"/>
    <w:rsid w:val="00533371"/>
    <w:rsid w:val="005372C5"/>
    <w:rsid w:val="00537D18"/>
    <w:rsid w:val="00542727"/>
    <w:rsid w:val="00545D2A"/>
    <w:rsid w:val="00545E24"/>
    <w:rsid w:val="0055566F"/>
    <w:rsid w:val="00576A06"/>
    <w:rsid w:val="00577807"/>
    <w:rsid w:val="00582D67"/>
    <w:rsid w:val="0058387F"/>
    <w:rsid w:val="00584EC8"/>
    <w:rsid w:val="0058533B"/>
    <w:rsid w:val="005955CA"/>
    <w:rsid w:val="00596130"/>
    <w:rsid w:val="005A42B4"/>
    <w:rsid w:val="005A7F29"/>
    <w:rsid w:val="005C402D"/>
    <w:rsid w:val="005D3578"/>
    <w:rsid w:val="005D3B5D"/>
    <w:rsid w:val="005D4323"/>
    <w:rsid w:val="005E4A44"/>
    <w:rsid w:val="005E784F"/>
    <w:rsid w:val="005F0127"/>
    <w:rsid w:val="005F1235"/>
    <w:rsid w:val="00612EB4"/>
    <w:rsid w:val="00617F4C"/>
    <w:rsid w:val="00621994"/>
    <w:rsid w:val="006302D4"/>
    <w:rsid w:val="00630590"/>
    <w:rsid w:val="0063224D"/>
    <w:rsid w:val="006352B0"/>
    <w:rsid w:val="00635EE7"/>
    <w:rsid w:val="00641743"/>
    <w:rsid w:val="0064545A"/>
    <w:rsid w:val="00647FA8"/>
    <w:rsid w:val="00652041"/>
    <w:rsid w:val="00652BCA"/>
    <w:rsid w:val="00654219"/>
    <w:rsid w:val="00656BA2"/>
    <w:rsid w:val="00664030"/>
    <w:rsid w:val="00686B87"/>
    <w:rsid w:val="00690F33"/>
    <w:rsid w:val="00693A43"/>
    <w:rsid w:val="00693AB1"/>
    <w:rsid w:val="006A5628"/>
    <w:rsid w:val="006C3D50"/>
    <w:rsid w:val="006C68A5"/>
    <w:rsid w:val="006D613B"/>
    <w:rsid w:val="006D68D4"/>
    <w:rsid w:val="006E7EA4"/>
    <w:rsid w:val="006F534E"/>
    <w:rsid w:val="006F6A38"/>
    <w:rsid w:val="007015EA"/>
    <w:rsid w:val="007146A7"/>
    <w:rsid w:val="00715645"/>
    <w:rsid w:val="00716E9F"/>
    <w:rsid w:val="00723D70"/>
    <w:rsid w:val="00732565"/>
    <w:rsid w:val="00732E0F"/>
    <w:rsid w:val="007351E2"/>
    <w:rsid w:val="00740883"/>
    <w:rsid w:val="00745177"/>
    <w:rsid w:val="00745EEF"/>
    <w:rsid w:val="00751A93"/>
    <w:rsid w:val="00752DC1"/>
    <w:rsid w:val="007570DF"/>
    <w:rsid w:val="00757378"/>
    <w:rsid w:val="00757B97"/>
    <w:rsid w:val="00762D1F"/>
    <w:rsid w:val="00771035"/>
    <w:rsid w:val="00781EF0"/>
    <w:rsid w:val="0078655D"/>
    <w:rsid w:val="007874BA"/>
    <w:rsid w:val="00796490"/>
    <w:rsid w:val="007A6503"/>
    <w:rsid w:val="007B29B5"/>
    <w:rsid w:val="007B3202"/>
    <w:rsid w:val="007C4A35"/>
    <w:rsid w:val="007C6E43"/>
    <w:rsid w:val="007D1219"/>
    <w:rsid w:val="007E0FAE"/>
    <w:rsid w:val="007E2BD4"/>
    <w:rsid w:val="007E43FC"/>
    <w:rsid w:val="007F44E3"/>
    <w:rsid w:val="00807C6D"/>
    <w:rsid w:val="008141F7"/>
    <w:rsid w:val="0082090F"/>
    <w:rsid w:val="0083453A"/>
    <w:rsid w:val="0084001C"/>
    <w:rsid w:val="008449F7"/>
    <w:rsid w:val="00857C36"/>
    <w:rsid w:val="008614EB"/>
    <w:rsid w:val="008632CB"/>
    <w:rsid w:val="00870274"/>
    <w:rsid w:val="00870F90"/>
    <w:rsid w:val="00872F19"/>
    <w:rsid w:val="00874650"/>
    <w:rsid w:val="008771F1"/>
    <w:rsid w:val="00880E63"/>
    <w:rsid w:val="00887C89"/>
    <w:rsid w:val="00890775"/>
    <w:rsid w:val="00894E97"/>
    <w:rsid w:val="008C150E"/>
    <w:rsid w:val="008C4C32"/>
    <w:rsid w:val="008D5121"/>
    <w:rsid w:val="008D7D9A"/>
    <w:rsid w:val="008E1A87"/>
    <w:rsid w:val="008E3A55"/>
    <w:rsid w:val="008E4A60"/>
    <w:rsid w:val="008F1700"/>
    <w:rsid w:val="008F48FB"/>
    <w:rsid w:val="00901C9B"/>
    <w:rsid w:val="00901D1F"/>
    <w:rsid w:val="009063E9"/>
    <w:rsid w:val="009073A5"/>
    <w:rsid w:val="0091622B"/>
    <w:rsid w:val="00927D3E"/>
    <w:rsid w:val="00945D0D"/>
    <w:rsid w:val="009509F9"/>
    <w:rsid w:val="0095378B"/>
    <w:rsid w:val="00956FC4"/>
    <w:rsid w:val="00972C5C"/>
    <w:rsid w:val="00975F5F"/>
    <w:rsid w:val="00981CE1"/>
    <w:rsid w:val="00983CAA"/>
    <w:rsid w:val="00984C94"/>
    <w:rsid w:val="009A03AC"/>
    <w:rsid w:val="009B550C"/>
    <w:rsid w:val="009C25C2"/>
    <w:rsid w:val="009C3354"/>
    <w:rsid w:val="009D3BFD"/>
    <w:rsid w:val="009D3D82"/>
    <w:rsid w:val="009D50E3"/>
    <w:rsid w:val="009D5FCB"/>
    <w:rsid w:val="009E72AB"/>
    <w:rsid w:val="00A02134"/>
    <w:rsid w:val="00A05358"/>
    <w:rsid w:val="00A22624"/>
    <w:rsid w:val="00A26FD0"/>
    <w:rsid w:val="00A3100E"/>
    <w:rsid w:val="00A31DB6"/>
    <w:rsid w:val="00A621AE"/>
    <w:rsid w:val="00A62209"/>
    <w:rsid w:val="00A721A3"/>
    <w:rsid w:val="00A732A1"/>
    <w:rsid w:val="00A769C0"/>
    <w:rsid w:val="00AA2ECB"/>
    <w:rsid w:val="00AA368A"/>
    <w:rsid w:val="00AA46DC"/>
    <w:rsid w:val="00AA51DE"/>
    <w:rsid w:val="00AB01DF"/>
    <w:rsid w:val="00AB3CC9"/>
    <w:rsid w:val="00AC1A3F"/>
    <w:rsid w:val="00AC2298"/>
    <w:rsid w:val="00AD08BD"/>
    <w:rsid w:val="00AD4AED"/>
    <w:rsid w:val="00AE51DC"/>
    <w:rsid w:val="00AE5E81"/>
    <w:rsid w:val="00AF7A76"/>
    <w:rsid w:val="00B06335"/>
    <w:rsid w:val="00B11866"/>
    <w:rsid w:val="00B30B85"/>
    <w:rsid w:val="00B347AB"/>
    <w:rsid w:val="00B34C97"/>
    <w:rsid w:val="00B40400"/>
    <w:rsid w:val="00B40A5A"/>
    <w:rsid w:val="00B41EB6"/>
    <w:rsid w:val="00B540C5"/>
    <w:rsid w:val="00B629A4"/>
    <w:rsid w:val="00B6732A"/>
    <w:rsid w:val="00B7120A"/>
    <w:rsid w:val="00B740D5"/>
    <w:rsid w:val="00B76B67"/>
    <w:rsid w:val="00B77F32"/>
    <w:rsid w:val="00B8219B"/>
    <w:rsid w:val="00B842F8"/>
    <w:rsid w:val="00B978C4"/>
    <w:rsid w:val="00BA38EB"/>
    <w:rsid w:val="00BB6BF1"/>
    <w:rsid w:val="00BB7774"/>
    <w:rsid w:val="00BC5457"/>
    <w:rsid w:val="00BC5CCB"/>
    <w:rsid w:val="00BC62A6"/>
    <w:rsid w:val="00BD28D3"/>
    <w:rsid w:val="00BD3257"/>
    <w:rsid w:val="00BD59AC"/>
    <w:rsid w:val="00BD606A"/>
    <w:rsid w:val="00BE0B30"/>
    <w:rsid w:val="00BE2105"/>
    <w:rsid w:val="00BE36E0"/>
    <w:rsid w:val="00BE4B72"/>
    <w:rsid w:val="00BE513B"/>
    <w:rsid w:val="00BE7A21"/>
    <w:rsid w:val="00C1559D"/>
    <w:rsid w:val="00C16AA8"/>
    <w:rsid w:val="00C45DAB"/>
    <w:rsid w:val="00C508C6"/>
    <w:rsid w:val="00C52775"/>
    <w:rsid w:val="00C53D0D"/>
    <w:rsid w:val="00C55B18"/>
    <w:rsid w:val="00C62F1B"/>
    <w:rsid w:val="00C65250"/>
    <w:rsid w:val="00C6590D"/>
    <w:rsid w:val="00C7005E"/>
    <w:rsid w:val="00C705B1"/>
    <w:rsid w:val="00C71156"/>
    <w:rsid w:val="00C7220E"/>
    <w:rsid w:val="00C77011"/>
    <w:rsid w:val="00C866BD"/>
    <w:rsid w:val="00C94775"/>
    <w:rsid w:val="00C96F27"/>
    <w:rsid w:val="00CA02C7"/>
    <w:rsid w:val="00CA0F48"/>
    <w:rsid w:val="00CA3DA4"/>
    <w:rsid w:val="00CB1FF8"/>
    <w:rsid w:val="00CB4340"/>
    <w:rsid w:val="00CC18DD"/>
    <w:rsid w:val="00CD7F40"/>
    <w:rsid w:val="00CE2710"/>
    <w:rsid w:val="00CE6A52"/>
    <w:rsid w:val="00CE79F2"/>
    <w:rsid w:val="00CF628B"/>
    <w:rsid w:val="00D0137F"/>
    <w:rsid w:val="00D15573"/>
    <w:rsid w:val="00D47DFB"/>
    <w:rsid w:val="00D50FC8"/>
    <w:rsid w:val="00D52483"/>
    <w:rsid w:val="00D53394"/>
    <w:rsid w:val="00D72E60"/>
    <w:rsid w:val="00D82479"/>
    <w:rsid w:val="00D90CF8"/>
    <w:rsid w:val="00DA13E0"/>
    <w:rsid w:val="00DB20FD"/>
    <w:rsid w:val="00DD1CBD"/>
    <w:rsid w:val="00DD3861"/>
    <w:rsid w:val="00DD429D"/>
    <w:rsid w:val="00DE0308"/>
    <w:rsid w:val="00DE38BD"/>
    <w:rsid w:val="00DE7907"/>
    <w:rsid w:val="00DF4739"/>
    <w:rsid w:val="00E040AF"/>
    <w:rsid w:val="00E10D0A"/>
    <w:rsid w:val="00E122D3"/>
    <w:rsid w:val="00E130E5"/>
    <w:rsid w:val="00E16CD5"/>
    <w:rsid w:val="00E21D8A"/>
    <w:rsid w:val="00E27324"/>
    <w:rsid w:val="00E27FC9"/>
    <w:rsid w:val="00E34B06"/>
    <w:rsid w:val="00E450DA"/>
    <w:rsid w:val="00E541E0"/>
    <w:rsid w:val="00E57C51"/>
    <w:rsid w:val="00E61A73"/>
    <w:rsid w:val="00E62FF1"/>
    <w:rsid w:val="00E63DB8"/>
    <w:rsid w:val="00E70C0C"/>
    <w:rsid w:val="00E800E4"/>
    <w:rsid w:val="00E80207"/>
    <w:rsid w:val="00E82C45"/>
    <w:rsid w:val="00E87B43"/>
    <w:rsid w:val="00E944A6"/>
    <w:rsid w:val="00E94542"/>
    <w:rsid w:val="00E95D7C"/>
    <w:rsid w:val="00E971FA"/>
    <w:rsid w:val="00EA247A"/>
    <w:rsid w:val="00EA3D7D"/>
    <w:rsid w:val="00EA5483"/>
    <w:rsid w:val="00EA5B97"/>
    <w:rsid w:val="00EB4439"/>
    <w:rsid w:val="00EB6754"/>
    <w:rsid w:val="00EB7BAC"/>
    <w:rsid w:val="00EB7C9E"/>
    <w:rsid w:val="00EC30A5"/>
    <w:rsid w:val="00EC404F"/>
    <w:rsid w:val="00ED30A4"/>
    <w:rsid w:val="00ED7280"/>
    <w:rsid w:val="00EE41E2"/>
    <w:rsid w:val="00EF67BE"/>
    <w:rsid w:val="00F069CA"/>
    <w:rsid w:val="00F10371"/>
    <w:rsid w:val="00F13525"/>
    <w:rsid w:val="00F22F58"/>
    <w:rsid w:val="00F27C26"/>
    <w:rsid w:val="00F36AC0"/>
    <w:rsid w:val="00F375AD"/>
    <w:rsid w:val="00F376B7"/>
    <w:rsid w:val="00F42DE7"/>
    <w:rsid w:val="00F43789"/>
    <w:rsid w:val="00F557C2"/>
    <w:rsid w:val="00F66AAF"/>
    <w:rsid w:val="00F66F36"/>
    <w:rsid w:val="00F67146"/>
    <w:rsid w:val="00F716A6"/>
    <w:rsid w:val="00F761A6"/>
    <w:rsid w:val="00F80B2D"/>
    <w:rsid w:val="00F8352E"/>
    <w:rsid w:val="00F9010D"/>
    <w:rsid w:val="00F9056B"/>
    <w:rsid w:val="00F93694"/>
    <w:rsid w:val="00F939B4"/>
    <w:rsid w:val="00FA3EE1"/>
    <w:rsid w:val="00FA5116"/>
    <w:rsid w:val="00FB058B"/>
    <w:rsid w:val="00FB23A1"/>
    <w:rsid w:val="00FB467D"/>
    <w:rsid w:val="00FC4262"/>
    <w:rsid w:val="00FD0056"/>
    <w:rsid w:val="00FD4C8F"/>
    <w:rsid w:val="00FD5A62"/>
    <w:rsid w:val="00FD7EAD"/>
    <w:rsid w:val="00FE2977"/>
    <w:rsid w:val="00FE4A00"/>
    <w:rsid w:val="00FF0233"/>
    <w:rsid w:val="00FF68C7"/>
    <w:rsid w:val="01B665A9"/>
    <w:rsid w:val="02A73565"/>
    <w:rsid w:val="052A2E8C"/>
    <w:rsid w:val="0A6532EC"/>
    <w:rsid w:val="0AAD7431"/>
    <w:rsid w:val="0B4D7ACE"/>
    <w:rsid w:val="0C7B0079"/>
    <w:rsid w:val="0D806E69"/>
    <w:rsid w:val="117E3C40"/>
    <w:rsid w:val="11890CAD"/>
    <w:rsid w:val="119E635F"/>
    <w:rsid w:val="154C3101"/>
    <w:rsid w:val="16930144"/>
    <w:rsid w:val="16F702D8"/>
    <w:rsid w:val="176002F3"/>
    <w:rsid w:val="1DDC30CB"/>
    <w:rsid w:val="225011D2"/>
    <w:rsid w:val="22CC2B24"/>
    <w:rsid w:val="258F1D28"/>
    <w:rsid w:val="25DE5A2D"/>
    <w:rsid w:val="269B1040"/>
    <w:rsid w:val="28211827"/>
    <w:rsid w:val="2A026632"/>
    <w:rsid w:val="2A6F03C4"/>
    <w:rsid w:val="2B2F5397"/>
    <w:rsid w:val="2B527A23"/>
    <w:rsid w:val="2B537DA1"/>
    <w:rsid w:val="306B5474"/>
    <w:rsid w:val="31550051"/>
    <w:rsid w:val="32030B85"/>
    <w:rsid w:val="36AD213F"/>
    <w:rsid w:val="36EB0AB3"/>
    <w:rsid w:val="3A235A3C"/>
    <w:rsid w:val="3B944742"/>
    <w:rsid w:val="3C6B5CE1"/>
    <w:rsid w:val="3DE54F28"/>
    <w:rsid w:val="3E126295"/>
    <w:rsid w:val="3F34517F"/>
    <w:rsid w:val="3F5227C1"/>
    <w:rsid w:val="40B07F82"/>
    <w:rsid w:val="42AB168B"/>
    <w:rsid w:val="456567C6"/>
    <w:rsid w:val="463941BB"/>
    <w:rsid w:val="475918B0"/>
    <w:rsid w:val="478C15B3"/>
    <w:rsid w:val="47E97FFC"/>
    <w:rsid w:val="48036941"/>
    <w:rsid w:val="484F5D74"/>
    <w:rsid w:val="498F60C9"/>
    <w:rsid w:val="4DD41E6D"/>
    <w:rsid w:val="510F6C13"/>
    <w:rsid w:val="52077A80"/>
    <w:rsid w:val="54986F69"/>
    <w:rsid w:val="58152ADE"/>
    <w:rsid w:val="61A45C65"/>
    <w:rsid w:val="61F413F2"/>
    <w:rsid w:val="64537CB6"/>
    <w:rsid w:val="65B65876"/>
    <w:rsid w:val="66FB6339"/>
    <w:rsid w:val="670F4C9D"/>
    <w:rsid w:val="67847924"/>
    <w:rsid w:val="683B5CF7"/>
    <w:rsid w:val="685E0A07"/>
    <w:rsid w:val="69A516CF"/>
    <w:rsid w:val="713A4B49"/>
    <w:rsid w:val="79006934"/>
    <w:rsid w:val="7A9A7EF2"/>
    <w:rsid w:val="7FAB5D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3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833A5"/>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2833A5"/>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2833A5"/>
    <w:rPr>
      <w:sz w:val="24"/>
    </w:rPr>
  </w:style>
  <w:style w:type="character" w:customStyle="1" w:styleId="Char0">
    <w:name w:val="页眉 Char"/>
    <w:basedOn w:val="a0"/>
    <w:link w:val="a4"/>
    <w:uiPriority w:val="99"/>
    <w:qFormat/>
    <w:rsid w:val="002833A5"/>
    <w:rPr>
      <w:sz w:val="18"/>
      <w:szCs w:val="18"/>
    </w:rPr>
  </w:style>
  <w:style w:type="character" w:customStyle="1" w:styleId="Char">
    <w:name w:val="页脚 Char"/>
    <w:basedOn w:val="a0"/>
    <w:link w:val="a3"/>
    <w:uiPriority w:val="99"/>
    <w:rsid w:val="002833A5"/>
    <w:rPr>
      <w:sz w:val="18"/>
      <w:szCs w:val="18"/>
    </w:rPr>
  </w:style>
  <w:style w:type="character" w:customStyle="1" w:styleId="timestyle195291">
    <w:name w:val="timestyle195291"/>
    <w:basedOn w:val="a0"/>
    <w:rsid w:val="000B364A"/>
    <w:rPr>
      <w:sz w:val="18"/>
      <w:szCs w:val="18"/>
    </w:rPr>
  </w:style>
  <w:style w:type="character" w:customStyle="1" w:styleId="authorstyle195291">
    <w:name w:val="authorstyle195291"/>
    <w:basedOn w:val="a0"/>
    <w:rsid w:val="000B364A"/>
    <w:rPr>
      <w:sz w:val="18"/>
      <w:szCs w:val="18"/>
    </w:rPr>
  </w:style>
  <w:style w:type="character" w:styleId="a6">
    <w:name w:val="Hyperlink"/>
    <w:basedOn w:val="a0"/>
    <w:uiPriority w:val="99"/>
    <w:semiHidden/>
    <w:unhideWhenUsed/>
    <w:rsid w:val="000B364A"/>
    <w:rPr>
      <w:color w:val="0000FF"/>
      <w:u w:val="single"/>
    </w:rPr>
  </w:style>
  <w:style w:type="character" w:styleId="a7">
    <w:name w:val="Strong"/>
    <w:basedOn w:val="a0"/>
    <w:uiPriority w:val="22"/>
    <w:qFormat/>
    <w:rsid w:val="000B364A"/>
    <w:rPr>
      <w:b/>
      <w:bCs/>
    </w:rPr>
  </w:style>
</w:styles>
</file>

<file path=word/webSettings.xml><?xml version="1.0" encoding="utf-8"?>
<w:webSettings xmlns:r="http://schemas.openxmlformats.org/officeDocument/2006/relationships" xmlns:w="http://schemas.openxmlformats.org/wordprocessingml/2006/main">
  <w:divs>
    <w:div w:id="1721243547">
      <w:bodyDiv w:val="1"/>
      <w:marLeft w:val="0"/>
      <w:marRight w:val="0"/>
      <w:marTop w:val="0"/>
      <w:marBottom w:val="0"/>
      <w:divBdr>
        <w:top w:val="none" w:sz="0" w:space="0" w:color="auto"/>
        <w:left w:val="none" w:sz="0" w:space="0" w:color="auto"/>
        <w:bottom w:val="none" w:sz="0" w:space="0" w:color="auto"/>
        <w:right w:val="none" w:sz="0" w:space="0" w:color="auto"/>
      </w:divBdr>
      <w:divsChild>
        <w:div w:id="625738525">
          <w:marLeft w:val="0"/>
          <w:marRight w:val="0"/>
          <w:marTop w:val="0"/>
          <w:marBottom w:val="0"/>
          <w:divBdr>
            <w:top w:val="none" w:sz="0" w:space="0" w:color="auto"/>
            <w:left w:val="none" w:sz="0" w:space="0" w:color="auto"/>
            <w:bottom w:val="none" w:sz="0" w:space="0" w:color="auto"/>
            <w:right w:val="none" w:sz="0" w:space="0" w:color="auto"/>
          </w:divBdr>
          <w:divsChild>
            <w:div w:id="218397465">
              <w:marLeft w:val="0"/>
              <w:marRight w:val="0"/>
              <w:marTop w:val="0"/>
              <w:marBottom w:val="0"/>
              <w:divBdr>
                <w:top w:val="none" w:sz="0" w:space="0" w:color="auto"/>
                <w:left w:val="none" w:sz="0" w:space="0" w:color="auto"/>
                <w:bottom w:val="none" w:sz="0" w:space="0" w:color="auto"/>
                <w:right w:val="none" w:sz="0" w:space="0" w:color="auto"/>
              </w:divBdr>
              <w:divsChild>
                <w:div w:id="86941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NUL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rsc.tute.edu.cn/info/1052/1836.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Administrator</cp:lastModifiedBy>
  <cp:revision>11</cp:revision>
  <cp:lastPrinted>2017-12-05T01:26:00Z</cp:lastPrinted>
  <dcterms:created xsi:type="dcterms:W3CDTF">2017-11-22T03:29:00Z</dcterms:created>
  <dcterms:modified xsi:type="dcterms:W3CDTF">2017-12-07T09:57:00Z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