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8FCFF"/>
        <w:spacing w:line="288" w:lineRule="atLeast"/>
        <w:ind w:left="0" w:firstLine="351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shd w:val="clear" w:fill="F8FCFF"/>
        </w:rPr>
        <w:t>教师岗</w:t>
      </w:r>
    </w:p>
    <w:p>
      <w:pPr>
        <w:pStyle w:val="2"/>
        <w:keepNext w:val="0"/>
        <w:keepLines w:val="0"/>
        <w:widowControl/>
        <w:suppressLineNumbers w:val="0"/>
        <w:shd w:val="clear" w:fill="F8FCFF"/>
        <w:spacing w:line="288" w:lineRule="atLeast"/>
        <w:ind w:left="0" w:firstLine="351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shd w:val="clear" w:fill="F8FCFF"/>
        </w:rPr>
        <w:t>教师岗位主要采取试讲的形式进行面试，面试时间为6月18日（周日）下午14:30-17:00，面试地点为行政办公楼第二会议室，每人面试时间为20分钟，需要准备教案及幻灯片（PPT）。具体安排如下：</w:t>
      </w:r>
    </w:p>
    <w:tbl>
      <w:tblPr>
        <w:tblW w:w="7075" w:type="dxa"/>
        <w:jc w:val="center"/>
        <w:tblInd w:w="6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952"/>
        <w:gridCol w:w="1064"/>
        <w:gridCol w:w="4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17"/>
                <w:szCs w:val="17"/>
              </w:rPr>
              <w:t>部门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17"/>
                <w:szCs w:val="17"/>
              </w:rPr>
              <w:t>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17"/>
                <w:szCs w:val="17"/>
              </w:rPr>
              <w:t>面试人员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17"/>
                <w:szCs w:val="17"/>
              </w:rPr>
              <w:t>试讲内容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一系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田径教师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耿亚运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杜晓玮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张圆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庞瀚博鸿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肖晓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扈朝文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一．具体内容：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1、田径投掷类项目技术原理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2、推铅球技术分析及教学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3、掷标枪技术分析及教学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（注：内容“1”为必讲题，内容“2”或“3”，应聘者可任选其一试讲）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二．参考书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《体育运动教程》张贵敏主编人民体育出版社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（第六章：第一节、第二节、第三节，其中“技术发展概述”部分的内容可以忽略也可利用但不是规定试讲内容）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72F3C"/>
    <w:rsid w:val="16C72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2017-06-12T08:09:00Z</dcterms:created>
  <dc:creator>ASUS</dc:creator>
  <cp:lastModifiedBy>ASUS</cp:lastModifiedBy>
  <dcterms:modified xsi:type="dcterms:W3CDTF">2017-06-12T08:09:38Z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