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450" w:right="0" w:hanging="450"/>
        <w:jc w:val="left"/>
        <w:rPr>
          <w:rFonts w:hint="eastAsia" w:ascii="宋体" w:hAnsi="宋体" w:eastAsia="宋体" w:cs="宋体"/>
          <w:b/>
          <w:bCs w:val="0"/>
          <w:kern w:val="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一、</w:t>
      </w:r>
      <w:r>
        <w:rPr>
          <w:rFonts w:hint="eastAsia" w:ascii="Times New Roman" w:hAnsi="Times New Roman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招聘要求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450" w:right="0"/>
        <w:jc w:val="left"/>
        <w:rPr>
          <w:rFonts w:hint="eastAsia" w:ascii="宋体" w:hAnsi="宋体" w:eastAsia="宋体" w:cs="宋体"/>
          <w:b/>
          <w:bCs w:val="0"/>
          <w:kern w:val="0"/>
          <w:shd w:val="clear" w:fill="FFFFFF"/>
          <w:lang w:val="en-US"/>
        </w:rPr>
      </w:pPr>
    </w:p>
    <w:tbl>
      <w:tblPr>
        <w:tblW w:w="10497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595"/>
        <w:gridCol w:w="2075"/>
        <w:gridCol w:w="1118"/>
        <w:gridCol w:w="1815"/>
        <w:gridCol w:w="180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3" w:type="dxa"/>
          <w:trHeight w:val="40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3" w:type="dxa"/>
          <w:trHeight w:val="772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市场营销岗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（含滨海新区）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综合柜员岗          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（含滨海新区）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left"/>
              <w:rPr>
                <w:rFonts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Cs w:val="21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Cs w:val="21"/>
          <w:shd w:val="clear" w:fill="FFFFFF"/>
          <w:lang w:val="en-US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Cs w:val="21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Times New Roman" w:hAnsi="Times New Roman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二、招聘流程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kern w:val="0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5759" w:type="dxa"/>
        <w:tblInd w:w="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24"/>
        <w:gridCol w:w="565"/>
        <w:gridCol w:w="553"/>
        <w:gridCol w:w="555"/>
        <w:gridCol w:w="446"/>
        <w:gridCol w:w="524"/>
        <w:gridCol w:w="412"/>
        <w:gridCol w:w="510"/>
        <w:gridCol w:w="527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信息发布</w:t>
            </w:r>
          </w:p>
        </w:tc>
        <w:tc>
          <w:tcPr>
            <w:tcW w:w="524" w:type="dxa"/>
            <w:tcBorders>
              <w:top w:val="inset" w:color="F0F0F0" w:sz="6" w:space="0"/>
              <w:left w:val="single" w:color="auto" w:sz="4" w:space="0"/>
              <w:bottom w:val="inset" w:color="F0F0F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cs="宋体" w:eastAsiaTheme="minorEastAsia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sym w:font="Wingdings" w:char="00E0"/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网申</w:t>
            </w:r>
          </w:p>
        </w:tc>
        <w:tc>
          <w:tcPr>
            <w:tcW w:w="5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cs="宋体" w:eastAsiaTheme="minorEastAsia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sym w:font="Wingdings" w:char="00E0"/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统一笔试</w:t>
            </w:r>
          </w:p>
        </w:tc>
        <w:tc>
          <w:tcPr>
            <w:tcW w:w="446" w:type="dxa"/>
            <w:tcBorders>
              <w:top w:val="inset" w:color="F0F0F0" w:sz="6" w:space="0"/>
              <w:left w:val="single" w:color="auto" w:sz="4" w:space="0"/>
              <w:bottom w:val="inset" w:color="F0F0F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cs="宋体" w:eastAsiaTheme="minorEastAsia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sym w:font="Wingdings" w:char="00E0"/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两轮面试</w:t>
            </w:r>
          </w:p>
        </w:tc>
        <w:tc>
          <w:tcPr>
            <w:tcW w:w="412" w:type="dxa"/>
            <w:tcBorders>
              <w:top w:val="inset" w:color="F0F0F0" w:sz="6" w:space="0"/>
              <w:left w:val="single" w:color="auto" w:sz="4" w:space="0"/>
              <w:bottom w:val="inset" w:color="F0F0F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cs="宋体" w:eastAsiaTheme="minorEastAsia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sym w:font="Wingdings" w:char="00E0"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527" w:type="dxa"/>
            <w:tcBorders>
              <w:top w:val="inset" w:color="F0F0F0" w:sz="6" w:space="0"/>
              <w:left w:val="single" w:color="auto" w:sz="4" w:space="0"/>
              <w:bottom w:val="inset" w:color="F0F0F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 w:firstLine="103" w:firstLineChars="49"/>
              <w:jc w:val="left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宋体" w:hAnsi="宋体" w:cs="宋体" w:eastAsiaTheme="minorEastAsia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sym w:font="Wingdings" w:char="00E0"/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录用通知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288" w:lineRule="auto"/>
        <w:ind w:left="0" w:right="0"/>
        <w:jc w:val="left"/>
        <w:outlineLvl w:val="0"/>
        <w:rPr>
          <w:rFonts w:hint="default" w:ascii="仿宋_GB2312" w:hAnsi="宋体" w:eastAsia="仿宋_GB2312" w:cs="仿宋_GB2312"/>
          <w:b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uto"/>
        <w:ind w:left="0" w:right="0" w:firstLine="422" w:firstLineChars="200"/>
        <w:jc w:val="left"/>
        <w:rPr>
          <w:rFonts w:hint="eastAsia" w:ascii="宋体" w:hAnsi="宋体" w:eastAsia="宋体" w:cs="宋体"/>
          <w:b/>
          <w:bCs w:val="0"/>
          <w:szCs w:val="21"/>
          <w:u w:val="single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1"/>
          <w:u w:val="single"/>
          <w:shd w:val="clear" w:fill="FFFFFF"/>
          <w:lang w:val="en-US" w:eastAsia="zh-CN" w:bidi="ar"/>
        </w:rPr>
        <w:t>网申现已开启，2月28日截止简历投递。具体笔试、面试信息请以短信通知为准。</w:t>
      </w:r>
    </w:p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A2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ps"/>
    <w:basedOn w:val="2"/>
    <w:uiPriority w:val="0"/>
    <w:rPr>
      <w:color w:val="F60B0D"/>
      <w:sz w:val="16"/>
      <w:szCs w:val="16"/>
    </w:rPr>
  </w:style>
  <w:style w:type="character" w:customStyle="1" w:styleId="7">
    <w:name w:val="first-child"/>
    <w:basedOn w:val="2"/>
    <w:uiPriority w:val="0"/>
  </w:style>
  <w:style w:type="character" w:customStyle="1" w:styleId="8">
    <w:name w:val="time"/>
    <w:basedOn w:val="2"/>
    <w:uiPriority w:val="0"/>
    <w:rPr>
      <w:color w:val="878787"/>
    </w:rPr>
  </w:style>
  <w:style w:type="character" w:customStyle="1" w:styleId="9">
    <w:name w:val="point"/>
    <w:basedOn w:val="2"/>
    <w:uiPriority w:val="0"/>
  </w:style>
  <w:style w:type="character" w:customStyle="1" w:styleId="10">
    <w:name w:val="cur5"/>
    <w:basedOn w:val="2"/>
    <w:uiPriority w:val="0"/>
    <w:rPr>
      <w:color w:val="CB0000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2018-02-12T02:26:29Z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