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8FCFF"/>
        <w:spacing w:line="288" w:lineRule="atLeast"/>
        <w:ind w:left="0" w:firstLine="351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2"/>
          <w:szCs w:val="32"/>
          <w:shd w:val="clear" w:fill="F8FCFF"/>
        </w:rPr>
        <w:t>考察阶段名单</w:t>
      </w:r>
    </w:p>
    <w:bookmarkEnd w:id="0"/>
    <w:tbl>
      <w:tblPr>
        <w:tblW w:w="6862" w:type="dxa"/>
        <w:tblInd w:w="0" w:type="dxa"/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4107"/>
        <w:gridCol w:w="1052"/>
        <w:gridCol w:w="1089"/>
      </w:tblGrid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序号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岗位编号及岗位描述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准考证号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17"/>
                <w:szCs w:val="17"/>
              </w:rPr>
              <w:t>姓名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17113032社会体育学院专技岗（教师）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20170911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杨凯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17113034财务处专技岗（会计）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20170907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郭欢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3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17113035研究生院专技岗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20170107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谭洋洋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4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17113036教务处专技岗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20170205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贾璇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5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17113036教务处专技岗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20170210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王瑶瑶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6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17113037院办公室管理岗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20170304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王静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7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17113037院办公室管理岗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周洋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8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17113038国际交流处专技岗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20170417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胡小溪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9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17113040国有资产管理处专技岗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20170319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刘悦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10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20170819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孙雨珩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11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20170520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冯盼盼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12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20170705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高泽榜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13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20170729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刘红娟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14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20170530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曲菁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15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20170515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李晶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16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20170430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张译匀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20170821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杨希瑾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18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17113041组织部组织员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20170611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杨欢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19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17113043思想政治理论课教学部教学科研岗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20170825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樊晓敏</w:t>
            </w:r>
          </w:p>
        </w:tc>
      </w:tr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</w:t>
            </w:r>
          </w:p>
        </w:tc>
        <w:tc>
          <w:tcPr>
            <w:tcW w:w="4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17113043思想政治理论课教学部教学科研岗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20170822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C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7"/>
                <w:szCs w:val="17"/>
              </w:rPr>
              <w:t>贾铮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7135B"/>
    <w:rsid w:val="7F8713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2017-11-23T08:27:00Z</dcterms:created>
  <dc:creator>ASUS</dc:creator>
  <cp:lastModifiedBy>ASUS</cp:lastModifiedBy>
  <dcterms:modified xsi:type="dcterms:W3CDTF">2017-11-23T08:27:18Z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