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1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7"/>
          <w:szCs w:val="17"/>
        </w:rPr>
      </w:pPr>
      <w:bookmarkStart w:id="0" w:name="_GoBack"/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7"/>
          <w:szCs w:val="17"/>
          <w:shd w:val="clear" w:fill="FFFFFF"/>
        </w:rPr>
        <w:t>2017年度</w:t>
      </w:r>
      <w:bookmarkEnd w:id="0"/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7"/>
          <w:szCs w:val="17"/>
          <w:bdr w:val="none" w:color="auto" w:sz="0" w:space="0"/>
          <w:shd w:val="clear" w:fill="FFFFFF"/>
        </w:rPr>
        <w:t>中国交通通信信息中心拟聘用应届毕业生名单</w:t>
      </w:r>
    </w:p>
    <w:tbl>
      <w:tblPr>
        <w:tblW w:w="7447" w:type="dxa"/>
        <w:jc w:val="center"/>
        <w:tblInd w:w="53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5"/>
        <w:gridCol w:w="833"/>
        <w:gridCol w:w="1374"/>
        <w:gridCol w:w="1249"/>
        <w:gridCol w:w="1770"/>
        <w:gridCol w:w="12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  <w:jc w:val="center"/>
        </w:trPr>
        <w:tc>
          <w:tcPr>
            <w:tcW w:w="9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83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3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124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拟聘岗位</w:t>
            </w:r>
          </w:p>
        </w:tc>
        <w:tc>
          <w:tcPr>
            <w:tcW w:w="17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毕业院校</w:t>
            </w:r>
          </w:p>
        </w:tc>
        <w:tc>
          <w:tcPr>
            <w:tcW w:w="128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  <w:jc w:val="center"/>
        </w:trPr>
        <w:tc>
          <w:tcPr>
            <w:tcW w:w="9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 雅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华北电力大学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物流工程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636B91"/>
    <w:rsid w:val="38636B9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2017-08-03T13:20:00Z</dcterms:created>
  <dc:creator>ASUS</dc:creator>
  <cp:lastModifiedBy>ASUS</cp:lastModifiedBy>
  <dcterms:modified xsi:type="dcterms:W3CDTF">2017-08-03T13:20:36Z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