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420" w:lineRule="atLeast"/>
        <w:ind w:left="0" w:right="0"/>
        <w:jc w:val="center"/>
        <w:rPr>
          <w:sz w:val="14"/>
          <w:szCs w:val="14"/>
        </w:rPr>
      </w:pPr>
      <w:r>
        <w:rPr>
          <w:rStyle w:val="4"/>
          <w:rFonts w:ascii="仿宋_GB2312" w:eastAsia="仿宋_GB2312" w:cs="仿宋_GB2312"/>
          <w:b/>
          <w:color w:val="464646"/>
          <w:sz w:val="24"/>
          <w:szCs w:val="24"/>
          <w:shd w:val="clear" w:fill="FFFFFF"/>
        </w:rPr>
        <w:t>总成绩和进入体检人员名单表  </w:t>
      </w:r>
    </w:p>
    <w:tbl>
      <w:tblPr>
        <w:tblW w:w="74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335"/>
        <w:gridCol w:w="779"/>
        <w:gridCol w:w="934"/>
        <w:gridCol w:w="875"/>
        <w:gridCol w:w="635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874" w:type="dxa"/>
            <w:tcBorders>
              <w:top w:val="inset" w:color="000000" w:sz="4" w:space="0"/>
              <w:left w:val="inset" w:color="000000" w:sz="4" w:space="0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姓 名</w:t>
            </w:r>
          </w:p>
        </w:tc>
        <w:tc>
          <w:tcPr>
            <w:tcW w:w="2335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报考专业</w:t>
            </w:r>
          </w:p>
        </w:tc>
        <w:tc>
          <w:tcPr>
            <w:tcW w:w="779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笔试成绩</w:t>
            </w:r>
          </w:p>
        </w:tc>
        <w:tc>
          <w:tcPr>
            <w:tcW w:w="934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考核或面试成绩</w:t>
            </w:r>
          </w:p>
        </w:tc>
        <w:tc>
          <w:tcPr>
            <w:tcW w:w="875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总成绩</w:t>
            </w:r>
          </w:p>
        </w:tc>
        <w:tc>
          <w:tcPr>
            <w:tcW w:w="635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排名</w:t>
            </w:r>
          </w:p>
        </w:tc>
        <w:tc>
          <w:tcPr>
            <w:tcW w:w="970" w:type="dxa"/>
            <w:tcBorders>
              <w:top w:val="inset" w:color="000000" w:sz="4" w:space="0"/>
              <w:left w:val="nil"/>
              <w:bottom w:val="single" w:color="auto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周强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审计学或会计学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80.9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83.3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82.1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安慧玲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审计学或会计学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79.7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81.2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80.45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冯敏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审计学或会计学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77.6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81.3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79.45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single" w:color="auto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张晓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计算机科学与技术、法学、新闻传播学、中国语言文学、哲学或历史学、文秘、人力资源、档案管理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65.7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87.2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76.45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袁月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计算机科学与技术、法学、新闻传播学、中国语言文学、哲学或历史学、文秘、人力资源、档案管理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62.7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85.6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74.15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张淑玲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计算机科学与技术、法学、新闻传播学、中国语言文学、哲学或历史学、文秘、人力资源、档案管理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61.0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75.7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68.35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龚文琴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计算机科学与技术、法学、新闻传播学、中国语言文学、哲学或历史学、文秘、人力资源、档案管理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61.2</w:t>
            </w: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王凤华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87.4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87.4</w:t>
            </w: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王丹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曲悦婷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石大川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张向向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李琼林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生物学或作物学或相关专业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单宏英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77.8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常虹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59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杨洁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58.7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唐朝阳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56.2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杜娟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张雪海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植物病理学、农业昆虫与害虫防治、农药学、微生物学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郭彦丽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77.2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韩晓芳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68.8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徐建欣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63.9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高轶楠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58.8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郑旭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58.6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吴宝美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植物学、作物遗传育种、作物栽培学或种子学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56.4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李森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植物学、作物遗传育种、农业生物技术或近似专业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刘举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植物学、作物遗传育种、农业生物技术或近似专业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吴训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植物学、作物遗传育种、农业生物技术或近似专业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0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874" w:type="dxa"/>
            <w:tcBorders>
              <w:top w:val="nil"/>
              <w:left w:val="inset" w:color="000000" w:sz="4" w:space="0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  <w:t>王青</w:t>
            </w:r>
          </w:p>
        </w:tc>
        <w:tc>
          <w:tcPr>
            <w:tcW w:w="23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  <w:t>植物学、作物遗传育种、农业生物技术或近似专业</w:t>
            </w:r>
          </w:p>
        </w:tc>
        <w:tc>
          <w:tcPr>
            <w:tcW w:w="779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36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  <w:t>缺考</w:t>
            </w:r>
          </w:p>
        </w:tc>
        <w:tc>
          <w:tcPr>
            <w:tcW w:w="87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inset" w:color="000000" w:sz="4" w:space="0"/>
              <w:right w:val="inset" w:color="000000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97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23AE"/>
    <w:rsid w:val="6D535020"/>
    <w:rsid w:val="7D4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2018-05-29T01:49:00Z</dcterms:created>
  <dc:creator>武大娟</dc:creator>
  <cp:lastModifiedBy>武大娟</cp:lastModifiedBy>
  <dcterms:modified xsi:type="dcterms:W3CDTF">2018-05-29T01:50:03Z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