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color w:val="004EA2"/>
          <w:sz w:val="27"/>
          <w:szCs w:val="27"/>
        </w:rPr>
      </w:pPr>
      <w:r>
        <w:rPr>
          <w:i w:val="0"/>
          <w:color w:val="004EA2"/>
          <w:sz w:val="27"/>
          <w:szCs w:val="27"/>
        </w:rPr>
        <w:t>天津百利机械装备集团有限公司老干部管理服务中心2018年公开招聘宣教传媒岗工作人员笔试成绩单</w:t>
      </w:r>
    </w:p>
    <w:tbl>
      <w:tblPr>
        <w:tblW w:w="84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43"/>
        <w:gridCol w:w="1140"/>
        <w:gridCol w:w="1612"/>
        <w:gridCol w:w="1437"/>
        <w:gridCol w:w="1734"/>
        <w:gridCol w:w="843"/>
        <w:gridCol w:w="8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452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笔试时间：2018年5月27日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4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1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第一部分  </w:t>
            </w:r>
          </w:p>
        </w:tc>
        <w:tc>
          <w:tcPr>
            <w:tcW w:w="317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第二部分  岗位胜任力</w:t>
            </w:r>
          </w:p>
        </w:tc>
        <w:tc>
          <w:tcPr>
            <w:tcW w:w="84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4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综合素质</w:t>
            </w:r>
          </w:p>
        </w:tc>
        <w:tc>
          <w:tcPr>
            <w:tcW w:w="14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公文写作</w:t>
            </w:r>
          </w:p>
        </w:tc>
        <w:tc>
          <w:tcPr>
            <w:tcW w:w="17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议论文写作</w:t>
            </w:r>
          </w:p>
        </w:tc>
        <w:tc>
          <w:tcPr>
            <w:tcW w:w="8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</w:p>
        </w:tc>
        <w:tc>
          <w:tcPr>
            <w:tcW w:w="8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40分</w:t>
            </w:r>
          </w:p>
        </w:tc>
        <w:tc>
          <w:tcPr>
            <w:tcW w:w="14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17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50分</w:t>
            </w:r>
          </w:p>
        </w:tc>
        <w:tc>
          <w:tcPr>
            <w:tcW w:w="8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</w:p>
        </w:tc>
        <w:tc>
          <w:tcPr>
            <w:tcW w:w="8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乐霞</w:t>
            </w:r>
          </w:p>
        </w:tc>
        <w:tc>
          <w:tcPr>
            <w:tcW w:w="16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14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8.0</w:t>
            </w:r>
          </w:p>
        </w:tc>
        <w:tc>
          <w:tcPr>
            <w:tcW w:w="17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孙伯银</w:t>
            </w:r>
          </w:p>
        </w:tc>
        <w:tc>
          <w:tcPr>
            <w:tcW w:w="16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14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17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8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olor w:val="67676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7676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843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676767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3FC3"/>
    <w:rsid w:val="181E3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</w:style>
  <w:style w:type="character" w:styleId="6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2018-06-06T06:56:00Z</dcterms:created>
  <dc:creator>娜娜1413443272</dc:creator>
  <cp:lastModifiedBy>娜娜1413443272</cp:lastModifiedBy>
  <dcterms:modified xsi:type="dcterms:W3CDTF">2018-06-06T06:56:59Z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