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天津医科大学总医院</w:t>
      </w:r>
      <w:r>
        <w:rPr>
          <w:rFonts w:hint="eastAsia" w:ascii="方正小标宋简体" w:eastAsia="方正小标宋简体"/>
          <w:sz w:val="36"/>
          <w:szCs w:val="36"/>
        </w:rPr>
        <w:t>2021年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第二批公开招聘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资格复审</w:t>
      </w:r>
      <w:r>
        <w:rPr>
          <w:rFonts w:hint="eastAsia" w:ascii="方正小标宋简体" w:eastAsia="方正小标宋简体"/>
          <w:sz w:val="36"/>
          <w:szCs w:val="36"/>
        </w:rPr>
        <w:t>疫情防控考生须知</w:t>
      </w:r>
    </w:p>
    <w:p>
      <w:pPr>
        <w:spacing w:line="560" w:lineRule="exact"/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天津医科大学总医院第二批公开招聘资格复审</w:t>
      </w:r>
      <w:r>
        <w:rPr>
          <w:rFonts w:ascii="Times New Roman" w:hAnsi="Times New Roman" w:eastAsia="仿宋_GB2312" w:cs="Times New Roman"/>
          <w:sz w:val="32"/>
          <w:szCs w:val="32"/>
        </w:rPr>
        <w:t>将于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-5月19日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</w:t>
      </w:r>
      <w:r>
        <w:rPr>
          <w:rFonts w:ascii="Times New Roman" w:hAnsi="Times New Roman" w:eastAsia="仿宋_GB2312" w:cs="Times New Roman"/>
          <w:sz w:val="32"/>
          <w:szCs w:val="32"/>
        </w:rPr>
        <w:t>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进行资格复审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天津“健康码”异常的考生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应及时查明原因（可拨打电话：022-88908890查询），并联系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考生本人及密切接触者存在：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前14日内出现发热（体温≥37.3℃）、咳嗽、乏力、呼吸困难、腹泻等病状；</w:t>
      </w:r>
      <w:r>
        <w:rPr>
          <w:rFonts w:ascii="Times New Roman" w:hAnsi="Times New Roman" w:eastAsia="仿宋_GB2312" w:cs="Times New Roman"/>
          <w:sz w:val="32"/>
          <w:szCs w:val="32"/>
        </w:rPr>
        <w:t>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自2021年4月18日起有辽宁省营口市旅居史、自2021年5月1日起有安徽省六安市裕安区、合肥市肥西县旅居史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与新冠肺炎病例、无症状感染者、疑似病例接触史，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sz w:val="32"/>
          <w:szCs w:val="32"/>
        </w:rPr>
        <w:t>前28日内境外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（含香港、台湾）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旅居史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等《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安全考试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</w:rPr>
        <w:t>承诺书》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中排查的情况，应及时联系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，提供考前3日内核酸检测阴性证明等相关材料，根据具体情况及我市有关规定，评估可否正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应提前到达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相应地点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，须自觉分散进退场，与他人保持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米以上距离，避免近距离接触交流。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ascii="Times New Roman" w:hAnsi="Times New Roman" w:eastAsia="仿宋_GB2312" w:cs="Times New Roman"/>
          <w:sz w:val="32"/>
          <w:szCs w:val="32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会场</w:t>
      </w:r>
      <w:r>
        <w:rPr>
          <w:rFonts w:ascii="Times New Roman" w:hAnsi="Times New Roman" w:eastAsia="仿宋_GB2312" w:cs="Times New Roman"/>
          <w:sz w:val="32"/>
          <w:szCs w:val="32"/>
        </w:rPr>
        <w:t>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进行体温检测（体温&lt;37.3℃）、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出示天津“健康码”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和《考生安全考试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（资格复审）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承诺书》，核验合格后方可入场。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检测报告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sz w:val="32"/>
          <w:szCs w:val="32"/>
        </w:rPr>
        <w:t>的考生，应将报告交予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的考生，视同放弃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疫情防控措施将根据疫情防控形势变化适时调整，请考生关注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天津医科大学及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总医院官方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022-60362876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（接听时间：工作日上午8:30-1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0;下午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0-5:00）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lang w:val="en-US" w:eastAsia="zh-CN"/>
        </w:rPr>
      </w:pP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64AED"/>
    <w:rsid w:val="001737B4"/>
    <w:rsid w:val="001F7455"/>
    <w:rsid w:val="00233C67"/>
    <w:rsid w:val="00763681"/>
    <w:rsid w:val="0076521C"/>
    <w:rsid w:val="00952E84"/>
    <w:rsid w:val="00B40B27"/>
    <w:rsid w:val="00D26971"/>
    <w:rsid w:val="00D36FEC"/>
    <w:rsid w:val="00E5233A"/>
    <w:rsid w:val="00EB334A"/>
    <w:rsid w:val="00EE668F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2021-04-02T00:34:00Z</dcterms:created>
  <dc:creator>user</dc:creator>
  <cp:lastModifiedBy>Laura Li</cp:lastModifiedBy>
  <dcterms:modified xsi:type="dcterms:W3CDTF">2021-05-17T08:34:16Z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