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1F" w:rsidRDefault="00E61DE8">
      <w:pPr>
        <w:rPr>
          <w:rStyle w:val="a3"/>
          <w:rFonts w:ascii="Times New Roman" w:eastAsia="仿宋_GB2312" w:hAnsi="Times New Roman" w:cs="宋体"/>
          <w:color w:val="auto"/>
          <w:sz w:val="32"/>
          <w:szCs w:val="32"/>
        </w:rPr>
      </w:pPr>
      <w:r>
        <w:rPr>
          <w:rStyle w:val="a3"/>
          <w:rFonts w:ascii="Times New Roman" w:eastAsia="仿宋_GB2312" w:hAnsi="Times New Roman" w:cs="宋体" w:hint="eastAsia"/>
          <w:color w:val="auto"/>
          <w:sz w:val="32"/>
          <w:szCs w:val="32"/>
        </w:rPr>
        <w:t>附件</w:t>
      </w:r>
      <w:r>
        <w:rPr>
          <w:rStyle w:val="a3"/>
          <w:rFonts w:ascii="Times New Roman" w:eastAsia="仿宋_GB2312" w:hAnsi="Times New Roman" w:cs="宋体" w:hint="eastAsia"/>
          <w:color w:val="auto"/>
          <w:sz w:val="32"/>
          <w:szCs w:val="32"/>
        </w:rPr>
        <w:t>1</w:t>
      </w:r>
      <w:bookmarkStart w:id="0" w:name="_GoBack"/>
      <w:bookmarkEnd w:id="0"/>
    </w:p>
    <w:tbl>
      <w:tblPr>
        <w:tblW w:w="13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8717"/>
        <w:gridCol w:w="1732"/>
        <w:gridCol w:w="1002"/>
      </w:tblGrid>
      <w:tr w:rsidR="00F55E1F">
        <w:trPr>
          <w:trHeight w:val="1548"/>
        </w:trPr>
        <w:tc>
          <w:tcPr>
            <w:tcW w:w="1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E61DE8">
            <w:pPr>
              <w:widowControl/>
              <w:jc w:val="center"/>
              <w:textAlignment w:val="center"/>
              <w:rPr>
                <w:rFonts w:ascii="Times New Roman" w:eastAsia="华文中宋" w:hAnsi="Times New Roman" w:cs="华文中宋"/>
                <w:b/>
                <w:sz w:val="36"/>
                <w:szCs w:val="36"/>
              </w:rPr>
            </w:pPr>
            <w:r>
              <w:rPr>
                <w:rFonts w:ascii="Times New Roman" w:eastAsia="华文中宋" w:hAnsi="Times New Roman" w:cs="华文中宋" w:hint="eastAsia"/>
                <w:b/>
                <w:kern w:val="0"/>
                <w:sz w:val="36"/>
                <w:szCs w:val="36"/>
                <w:lang w:bidi="ar"/>
              </w:rPr>
              <w:t>水利部信息中心（水利部水文水资源监测预报中心）公开招聘工作人员单位简介</w:t>
            </w:r>
          </w:p>
        </w:tc>
      </w:tr>
      <w:tr w:rsidR="00F55E1F">
        <w:trPr>
          <w:trHeight w:val="11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E61DE8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E61DE8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4"/>
                <w:lang w:bidi="ar"/>
              </w:rPr>
              <w:t>单位简介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E61DE8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E61DE8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F55E1F">
        <w:trPr>
          <w:trHeight w:val="3089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E61DE8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bidi="ar"/>
              </w:rPr>
              <w:t>水利部信息中心（水利部水文水资源监测预报中心）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E61DE8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bidi="ar"/>
              </w:rPr>
              <w:t>水利部信息中心（水利部水文水资源监测预报中心）是水利部直属公益一类事业单位。主要承担全国水利网络安全和信息化行业指导、水文情报预报、水文水资源监测评价和服务、水利网络通信基础设施建设和运维管理、水利数据中心与应用系统建设和服务、政务服务受理与监督举报热线服务等职能，同时设有水利部网络安全与信息化领导小组办公室。为党中央、国务院和水利部提供实时水雨情和预测预报预警信息，为水旱灾害防御、水资源管理和水生态文明建设等提供支撑保障。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E61DE8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lang w:bidi="ar"/>
              </w:rPr>
              <w:t>010-63202604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宋体" w:hAnsi="Times New Roman" w:cs="宋体"/>
                <w:b/>
                <w:sz w:val="24"/>
              </w:rPr>
            </w:pPr>
          </w:p>
        </w:tc>
      </w:tr>
      <w:tr w:rsidR="00F55E1F">
        <w:trPr>
          <w:trHeight w:val="1010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left"/>
              <w:rPr>
                <w:rFonts w:ascii="Times New Roman" w:eastAsia="宋体" w:hAnsi="Times New Roman" w:cs="宋体"/>
                <w:sz w:val="24"/>
              </w:rPr>
            </w:pP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E61DE8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3"/>
                  <w:rFonts w:ascii="Times New Roman" w:eastAsia="宋体" w:hAnsi="Times New Roman" w:cs="宋体" w:hint="eastAsia"/>
                  <w:color w:val="auto"/>
                  <w:sz w:val="22"/>
                  <w:szCs w:val="22"/>
                  <w:u w:val="single"/>
                </w:rPr>
                <w:t>http://xxzx.mwr.gov.cn/</w:t>
              </w:r>
            </w:hyperlink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宋体" w:hAnsi="Times New Roman" w:cs="宋体"/>
                <w:sz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宋体" w:hAnsi="Times New Roman" w:cs="宋体"/>
                <w:b/>
                <w:sz w:val="24"/>
              </w:rPr>
            </w:pPr>
          </w:p>
        </w:tc>
      </w:tr>
    </w:tbl>
    <w:p w:rsidR="00E61DE8" w:rsidRDefault="00E61DE8" w:rsidP="00E61DE8"/>
    <w:sectPr w:rsidR="00E61DE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D65C1"/>
    <w:rsid w:val="00E61DE8"/>
    <w:rsid w:val="00F55E1F"/>
    <w:rsid w:val="0DCA7A08"/>
    <w:rsid w:val="15D9298D"/>
    <w:rsid w:val="1B493A17"/>
    <w:rsid w:val="31A37C43"/>
    <w:rsid w:val="5AFD65C1"/>
    <w:rsid w:val="6975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0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0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xzx.mwr.gov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张琪琪</dc:creator>
  <cp:lastModifiedBy>user</cp:lastModifiedBy>
  <cp:revision>2</cp:revision>
  <dcterms:created xsi:type="dcterms:W3CDTF">2022-07-12T08:01:00Z</dcterms:created>
  <dcterms:modified xsi:type="dcterms:W3CDTF">2022-07-12T08:01:00Z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